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BB3B" w14:textId="700B39DF" w:rsidR="00E42980" w:rsidRDefault="00FD67A7" w:rsidP="00E42980">
      <w:pPr>
        <w:spacing w:line="240" w:lineRule="auto"/>
        <w:rPr>
          <w:rFonts w:ascii="Arial Bold" w:hAnsi="Arial Bold" w:cs="Arial"/>
          <w:b/>
          <w:bCs/>
          <w:sz w:val="28"/>
          <w:szCs w:val="28"/>
        </w:rPr>
      </w:pPr>
      <w:r>
        <w:rPr>
          <w:rFonts w:ascii="Arial Bold" w:hAnsi="Arial Bold" w:cs="Arial"/>
          <w:b/>
          <w:bCs/>
          <w:sz w:val="28"/>
          <w:szCs w:val="28"/>
        </w:rPr>
        <w:t>SOP</w:t>
      </w:r>
      <w:r w:rsidR="00B45E92">
        <w:rPr>
          <w:rFonts w:ascii="Arial Bold" w:hAnsi="Arial Bold" w:cs="Arial"/>
          <w:b/>
          <w:bCs/>
          <w:sz w:val="28"/>
          <w:szCs w:val="28"/>
        </w:rPr>
        <w:t>007</w:t>
      </w:r>
      <w:r>
        <w:rPr>
          <w:rFonts w:ascii="Arial Bold" w:hAnsi="Arial Bold" w:cs="Arial"/>
          <w:b/>
          <w:bCs/>
          <w:sz w:val="28"/>
          <w:szCs w:val="28"/>
        </w:rPr>
        <w:t>:</w:t>
      </w:r>
      <w:r w:rsidR="00ED5A63">
        <w:rPr>
          <w:rFonts w:ascii="Arial Bold" w:hAnsi="Arial Bold" w:cs="Arial"/>
          <w:b/>
          <w:bCs/>
          <w:sz w:val="28"/>
          <w:szCs w:val="28"/>
        </w:rPr>
        <w:t xml:space="preserve"> </w:t>
      </w:r>
      <w:r w:rsidR="00513428">
        <w:rPr>
          <w:rFonts w:ascii="Arial Bold" w:hAnsi="Arial Bold" w:cs="Arial"/>
          <w:b/>
          <w:bCs/>
          <w:sz w:val="28"/>
          <w:szCs w:val="28"/>
        </w:rPr>
        <w:t xml:space="preserve"> Medication requiring additional monitoring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202"/>
      </w:tblGrid>
      <w:tr w:rsidR="00FD67A7" w14:paraId="043D732F" w14:textId="77777777" w:rsidTr="00FD67A7">
        <w:tc>
          <w:tcPr>
            <w:tcW w:w="1980" w:type="dxa"/>
          </w:tcPr>
          <w:p w14:paraId="06505C39" w14:textId="37E23A18" w:rsidR="00FD67A7" w:rsidRPr="00FD67A7" w:rsidRDefault="00FD67A7" w:rsidP="00E42980">
            <w:pPr>
              <w:rPr>
                <w:rFonts w:ascii="Arial Bold" w:hAnsi="Arial Bold" w:cs="Arial"/>
                <w:b/>
                <w:bCs/>
                <w:sz w:val="24"/>
                <w:szCs w:val="24"/>
              </w:rPr>
            </w:pPr>
            <w:r w:rsidRPr="00FD67A7">
              <w:rPr>
                <w:rFonts w:ascii="Arial Bold" w:hAnsi="Arial Bold" w:cs="Arial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7202" w:type="dxa"/>
          </w:tcPr>
          <w:p w14:paraId="53EE9E58" w14:textId="79B80529" w:rsidR="00FD67A7" w:rsidRPr="009548D8" w:rsidRDefault="00832E73" w:rsidP="00E42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process a request for </w:t>
            </w:r>
            <w:r w:rsidR="0083447F">
              <w:rPr>
                <w:rFonts w:ascii="Arial" w:hAnsi="Arial" w:cs="Arial"/>
              </w:rPr>
              <w:t xml:space="preserve">certain </w:t>
            </w:r>
            <w:r w:rsidR="00DF0E8B">
              <w:rPr>
                <w:rFonts w:ascii="Arial" w:hAnsi="Arial" w:cs="Arial"/>
              </w:rPr>
              <w:t xml:space="preserve">medications that require </w:t>
            </w:r>
            <w:r w:rsidR="00E47C97">
              <w:rPr>
                <w:rFonts w:ascii="Arial" w:hAnsi="Arial" w:cs="Arial"/>
              </w:rPr>
              <w:t>additional</w:t>
            </w:r>
            <w:r w:rsidR="00DF0E8B">
              <w:rPr>
                <w:rFonts w:ascii="Arial" w:hAnsi="Arial" w:cs="Arial"/>
              </w:rPr>
              <w:t xml:space="preserve"> monitoring from the GP.</w:t>
            </w:r>
          </w:p>
        </w:tc>
      </w:tr>
      <w:tr w:rsidR="00FD67A7" w14:paraId="5AC13BC4" w14:textId="77777777" w:rsidTr="00FD67A7">
        <w:tc>
          <w:tcPr>
            <w:tcW w:w="1980" w:type="dxa"/>
          </w:tcPr>
          <w:p w14:paraId="4478840D" w14:textId="074DB1D7" w:rsidR="00FD67A7" w:rsidRPr="00FD67A7" w:rsidRDefault="00FD67A7" w:rsidP="00E42980">
            <w:pPr>
              <w:rPr>
                <w:rFonts w:ascii="Arial Bold" w:hAnsi="Arial Bold" w:cs="Arial"/>
                <w:b/>
                <w:bCs/>
                <w:sz w:val="24"/>
                <w:szCs w:val="24"/>
              </w:rPr>
            </w:pPr>
            <w:r w:rsidRPr="00FD67A7">
              <w:rPr>
                <w:rFonts w:ascii="Arial Bold" w:hAnsi="Arial Bold" w:cs="Arial"/>
                <w:b/>
                <w:bCs/>
                <w:sz w:val="24"/>
                <w:szCs w:val="24"/>
              </w:rPr>
              <w:t>Scope</w:t>
            </w:r>
          </w:p>
        </w:tc>
        <w:tc>
          <w:tcPr>
            <w:tcW w:w="7202" w:type="dxa"/>
          </w:tcPr>
          <w:p w14:paraId="5E6EC67B" w14:textId="64CB2170" w:rsidR="0012606C" w:rsidRPr="00D65467" w:rsidRDefault="004E06BA" w:rsidP="00E42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used when processing prescriptions to ensure that</w:t>
            </w:r>
            <w:r w:rsidR="009D6437">
              <w:rPr>
                <w:rFonts w:ascii="Arial" w:hAnsi="Arial" w:cs="Arial"/>
              </w:rPr>
              <w:t xml:space="preserve"> </w:t>
            </w:r>
            <w:r w:rsidR="0091675F">
              <w:rPr>
                <w:rFonts w:ascii="Arial" w:hAnsi="Arial" w:cs="Arial"/>
              </w:rPr>
              <w:t xml:space="preserve">certain </w:t>
            </w:r>
            <w:r w:rsidR="009D6437">
              <w:rPr>
                <w:rFonts w:ascii="Arial" w:hAnsi="Arial" w:cs="Arial"/>
              </w:rPr>
              <w:t>medications are highlight</w:t>
            </w:r>
            <w:r w:rsidR="002F5604">
              <w:rPr>
                <w:rFonts w:ascii="Arial" w:hAnsi="Arial" w:cs="Arial"/>
              </w:rPr>
              <w:t>ed</w:t>
            </w:r>
            <w:r w:rsidR="009D6437">
              <w:rPr>
                <w:rFonts w:ascii="Arial" w:hAnsi="Arial" w:cs="Arial"/>
              </w:rPr>
              <w:t xml:space="preserve"> to get the</w:t>
            </w:r>
            <w:r w:rsidR="00E47C97">
              <w:rPr>
                <w:rFonts w:ascii="Arial" w:hAnsi="Arial" w:cs="Arial"/>
              </w:rPr>
              <w:t xml:space="preserve"> additional</w:t>
            </w:r>
            <w:r w:rsidR="009D6437">
              <w:rPr>
                <w:rFonts w:ascii="Arial" w:hAnsi="Arial" w:cs="Arial"/>
              </w:rPr>
              <w:t xml:space="preserve"> monitoring they require. </w:t>
            </w:r>
          </w:p>
        </w:tc>
      </w:tr>
      <w:tr w:rsidR="00FD67A7" w14:paraId="2DDBEA6A" w14:textId="77777777" w:rsidTr="00FD67A7">
        <w:tc>
          <w:tcPr>
            <w:tcW w:w="1980" w:type="dxa"/>
          </w:tcPr>
          <w:p w14:paraId="421EBB4D" w14:textId="3917C8CE" w:rsidR="00FD67A7" w:rsidRPr="00FD67A7" w:rsidRDefault="00FD67A7" w:rsidP="00E42980">
            <w:pPr>
              <w:rPr>
                <w:rFonts w:ascii="Arial Bold" w:hAnsi="Arial Bold" w:cs="Arial"/>
                <w:b/>
                <w:bCs/>
                <w:sz w:val="24"/>
                <w:szCs w:val="24"/>
              </w:rPr>
            </w:pPr>
            <w:r w:rsidRPr="00FD67A7">
              <w:rPr>
                <w:rFonts w:ascii="Arial Bold" w:hAnsi="Arial Bold" w:cs="Arial"/>
                <w:b/>
                <w:bCs/>
                <w:sz w:val="24"/>
                <w:szCs w:val="24"/>
              </w:rPr>
              <w:t>For the use of</w:t>
            </w:r>
          </w:p>
        </w:tc>
        <w:tc>
          <w:tcPr>
            <w:tcW w:w="7202" w:type="dxa"/>
          </w:tcPr>
          <w:p w14:paraId="30043E6F" w14:textId="7CE6099F" w:rsidR="00FD67A7" w:rsidRPr="00920401" w:rsidRDefault="00920401" w:rsidP="00E42980">
            <w:pPr>
              <w:rPr>
                <w:rFonts w:ascii="Arial" w:hAnsi="Arial" w:cs="Arial"/>
                <w:color w:val="FF0000"/>
              </w:rPr>
            </w:pPr>
            <w:r w:rsidRPr="00920401">
              <w:rPr>
                <w:rFonts w:ascii="Arial" w:hAnsi="Arial" w:cs="Arial"/>
                <w:color w:val="FF0000"/>
              </w:rPr>
              <w:t xml:space="preserve">Insert your text here </w:t>
            </w:r>
          </w:p>
        </w:tc>
      </w:tr>
    </w:tbl>
    <w:p w14:paraId="04537D12" w14:textId="77777777" w:rsidR="00DD151E" w:rsidRPr="00F051DD" w:rsidRDefault="00DD151E" w:rsidP="00DD151E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09C4EB31" w14:textId="1B080D9F" w:rsidR="00EF3446" w:rsidRDefault="00056838" w:rsidP="00EF3446">
      <w:p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</w:t>
      </w:r>
      <w:r w:rsidR="003C32DB">
        <w:rPr>
          <w:rFonts w:ascii="Arial" w:hAnsi="Arial" w:cs="Arial"/>
          <w:sz w:val="24"/>
          <w:szCs w:val="24"/>
        </w:rPr>
        <w:t>medications require extra attention</w:t>
      </w:r>
      <w:r w:rsidR="00C52CB0">
        <w:rPr>
          <w:rFonts w:ascii="Arial" w:hAnsi="Arial" w:cs="Arial"/>
          <w:sz w:val="24"/>
          <w:szCs w:val="24"/>
        </w:rPr>
        <w:t xml:space="preserve"> and monitoring</w:t>
      </w:r>
      <w:r w:rsidR="00B80491">
        <w:rPr>
          <w:rFonts w:ascii="Arial" w:hAnsi="Arial" w:cs="Arial"/>
          <w:sz w:val="24"/>
          <w:szCs w:val="24"/>
        </w:rPr>
        <w:t>.</w:t>
      </w:r>
      <w:r w:rsidR="00C52CB0">
        <w:rPr>
          <w:rFonts w:ascii="Arial" w:hAnsi="Arial" w:cs="Arial"/>
          <w:sz w:val="24"/>
          <w:szCs w:val="24"/>
        </w:rPr>
        <w:t xml:space="preserve"> See below </w:t>
      </w:r>
      <w:r w:rsidR="007C3CED">
        <w:rPr>
          <w:rFonts w:ascii="Arial" w:hAnsi="Arial" w:cs="Arial"/>
          <w:sz w:val="24"/>
          <w:szCs w:val="24"/>
        </w:rPr>
        <w:t xml:space="preserve">list of </w:t>
      </w:r>
      <w:r w:rsidR="00B80491">
        <w:rPr>
          <w:rFonts w:ascii="Arial" w:hAnsi="Arial" w:cs="Arial"/>
          <w:sz w:val="24"/>
          <w:szCs w:val="24"/>
        </w:rPr>
        <w:t xml:space="preserve">these </w:t>
      </w:r>
      <w:r w:rsidR="007C3CED">
        <w:rPr>
          <w:rFonts w:ascii="Arial" w:hAnsi="Arial" w:cs="Arial"/>
          <w:sz w:val="24"/>
          <w:szCs w:val="24"/>
        </w:rPr>
        <w:t xml:space="preserve">medications </w:t>
      </w:r>
      <w:r w:rsidR="00F10C3E">
        <w:rPr>
          <w:rFonts w:ascii="Arial" w:hAnsi="Arial" w:cs="Arial"/>
          <w:sz w:val="24"/>
          <w:szCs w:val="24"/>
        </w:rPr>
        <w:t>and the steps to take</w:t>
      </w:r>
      <w:r w:rsidR="00C52CB0">
        <w:rPr>
          <w:rFonts w:ascii="Arial" w:hAnsi="Arial" w:cs="Arial"/>
          <w:sz w:val="24"/>
          <w:szCs w:val="24"/>
        </w:rPr>
        <w:t xml:space="preserve"> to action prescription requests for </w:t>
      </w:r>
      <w:r w:rsidR="003447B2">
        <w:rPr>
          <w:rFonts w:ascii="Arial" w:hAnsi="Arial" w:cs="Arial"/>
          <w:sz w:val="24"/>
          <w:szCs w:val="24"/>
        </w:rPr>
        <w:t>these</w:t>
      </w:r>
      <w:r w:rsidR="00943105">
        <w:rPr>
          <w:rFonts w:ascii="Arial" w:hAnsi="Arial" w:cs="Arial"/>
          <w:sz w:val="24"/>
          <w:szCs w:val="24"/>
        </w:rPr>
        <w:t xml:space="preserve"> medications</w:t>
      </w:r>
      <w:r w:rsidR="00791387">
        <w:rPr>
          <w:rFonts w:ascii="Arial" w:hAnsi="Arial" w:cs="Arial"/>
          <w:sz w:val="24"/>
          <w:szCs w:val="24"/>
        </w:rPr>
        <w:t>.</w:t>
      </w:r>
    </w:p>
    <w:p w14:paraId="5F7878C5" w14:textId="0A78ECCB" w:rsidR="00604E37" w:rsidRPr="007A689C" w:rsidRDefault="00C46D7C" w:rsidP="00604E37">
      <w:pPr>
        <w:tabs>
          <w:tab w:val="left" w:pos="5880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&lt;</w:t>
      </w:r>
      <w:r w:rsidR="007A689C">
        <w:rPr>
          <w:rFonts w:ascii="Arial" w:hAnsi="Arial" w:cs="Arial"/>
          <w:b/>
          <w:bCs/>
          <w:color w:val="FF0000"/>
          <w:sz w:val="24"/>
          <w:szCs w:val="24"/>
        </w:rPr>
        <w:t xml:space="preserve">Please amend </w:t>
      </w:r>
      <w:r w:rsidR="00403DB5">
        <w:rPr>
          <w:rFonts w:ascii="Arial" w:hAnsi="Arial" w:cs="Arial"/>
          <w:b/>
          <w:bCs/>
          <w:color w:val="FF0000"/>
          <w:sz w:val="24"/>
          <w:szCs w:val="24"/>
        </w:rPr>
        <w:t>medication table as appropriate for you</w:t>
      </w:r>
      <w:r w:rsidR="00861641">
        <w:rPr>
          <w:rFonts w:ascii="Arial" w:hAnsi="Arial" w:cs="Arial"/>
          <w:b/>
          <w:bCs/>
          <w:color w:val="FF0000"/>
          <w:sz w:val="24"/>
          <w:szCs w:val="24"/>
        </w:rPr>
        <w:t>r practice</w:t>
      </w:r>
      <w:r>
        <w:rPr>
          <w:rFonts w:ascii="Arial" w:hAnsi="Arial" w:cs="Arial"/>
          <w:b/>
          <w:bCs/>
          <w:color w:val="FF0000"/>
          <w:sz w:val="24"/>
          <w:szCs w:val="24"/>
        </w:rP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210"/>
      </w:tblGrid>
      <w:tr w:rsidR="005F2104" w14:paraId="2506D1F8" w14:textId="77777777" w:rsidTr="00F63B7E">
        <w:tc>
          <w:tcPr>
            <w:tcW w:w="9182" w:type="dxa"/>
            <w:gridSpan w:val="2"/>
          </w:tcPr>
          <w:p w14:paraId="443AF647" w14:textId="4ED3A757" w:rsidR="005F2104" w:rsidRPr="00DD442D" w:rsidRDefault="00A07C60" w:rsidP="008F19B2">
            <w:pPr>
              <w:tabs>
                <w:tab w:val="left" w:pos="588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Medication requiring additional monitoring</w:t>
            </w:r>
          </w:p>
        </w:tc>
      </w:tr>
      <w:tr w:rsidR="00943105" w14:paraId="57EBBDC1" w14:textId="77777777" w:rsidTr="008F0FDA">
        <w:tc>
          <w:tcPr>
            <w:tcW w:w="2972" w:type="dxa"/>
          </w:tcPr>
          <w:p w14:paraId="0050C7A3" w14:textId="7D1B2081" w:rsidR="00943105" w:rsidRPr="00DD442D" w:rsidRDefault="00943105" w:rsidP="008F19B2">
            <w:pPr>
              <w:tabs>
                <w:tab w:val="left" w:pos="588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D442D">
              <w:rPr>
                <w:rFonts w:ascii="Arial" w:hAnsi="Arial" w:cs="Arial"/>
                <w:b/>
                <w:bCs/>
                <w:sz w:val="26"/>
                <w:szCs w:val="26"/>
              </w:rPr>
              <w:t>Generic Name</w:t>
            </w:r>
          </w:p>
        </w:tc>
        <w:tc>
          <w:tcPr>
            <w:tcW w:w="6210" w:type="dxa"/>
          </w:tcPr>
          <w:p w14:paraId="36077A4D" w14:textId="13543BD8" w:rsidR="00943105" w:rsidRPr="00DD442D" w:rsidRDefault="00943105" w:rsidP="008F19B2">
            <w:pPr>
              <w:tabs>
                <w:tab w:val="left" w:pos="588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D442D">
              <w:rPr>
                <w:rFonts w:ascii="Arial" w:hAnsi="Arial" w:cs="Arial"/>
                <w:b/>
                <w:bCs/>
                <w:sz w:val="26"/>
                <w:szCs w:val="26"/>
              </w:rPr>
              <w:t>Brand Name</w:t>
            </w:r>
          </w:p>
        </w:tc>
      </w:tr>
      <w:tr w:rsidR="00554C2D" w14:paraId="60AAE929" w14:textId="77777777" w:rsidTr="008F0FDA">
        <w:tc>
          <w:tcPr>
            <w:tcW w:w="2972" w:type="dxa"/>
          </w:tcPr>
          <w:p w14:paraId="09DB7EEA" w14:textId="09BC429E" w:rsidR="00554C2D" w:rsidRPr="008F0FDA" w:rsidRDefault="00554C2D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0FDA">
              <w:rPr>
                <w:rFonts w:ascii="Arial" w:hAnsi="Arial" w:cs="Arial"/>
                <w:sz w:val="24"/>
                <w:szCs w:val="24"/>
              </w:rPr>
              <w:t>Acenocoumarol</w:t>
            </w:r>
            <w:proofErr w:type="spellEnd"/>
          </w:p>
        </w:tc>
        <w:tc>
          <w:tcPr>
            <w:tcW w:w="6210" w:type="dxa"/>
          </w:tcPr>
          <w:p w14:paraId="44A09CC4" w14:textId="16546DC2" w:rsidR="00554C2D" w:rsidRDefault="00554C2D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Sinthrome</w:t>
            </w:r>
            <w:proofErr w:type="spellEnd"/>
          </w:p>
        </w:tc>
      </w:tr>
      <w:tr w:rsidR="00554C2D" w14:paraId="3DEA87F8" w14:textId="77777777" w:rsidTr="008F0FDA">
        <w:tc>
          <w:tcPr>
            <w:tcW w:w="2972" w:type="dxa"/>
          </w:tcPr>
          <w:p w14:paraId="17BFC18F" w14:textId="18828703" w:rsidR="00554C2D" w:rsidRPr="008F0FDA" w:rsidRDefault="00554C2D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F0FD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zathi</w:t>
            </w:r>
            <w:r w:rsidR="00C522C5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prine</w:t>
            </w:r>
          </w:p>
        </w:tc>
        <w:tc>
          <w:tcPr>
            <w:tcW w:w="6210" w:type="dxa"/>
          </w:tcPr>
          <w:p w14:paraId="32714180" w14:textId="3D676675" w:rsidR="00554C2D" w:rsidRDefault="002A7191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Imuran,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Azapress</w:t>
            </w:r>
            <w:proofErr w:type="spellEnd"/>
          </w:p>
        </w:tc>
      </w:tr>
      <w:tr w:rsidR="00554C2D" w14:paraId="2AC89ED1" w14:textId="77777777" w:rsidTr="008F0FDA">
        <w:tc>
          <w:tcPr>
            <w:tcW w:w="2972" w:type="dxa"/>
          </w:tcPr>
          <w:p w14:paraId="696EFEF9" w14:textId="522E6CF7" w:rsidR="00554C2D" w:rsidRPr="008F0FDA" w:rsidRDefault="00554C2D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F0FDA">
              <w:rPr>
                <w:rFonts w:ascii="Arial" w:hAnsi="Arial" w:cs="Arial"/>
                <w:sz w:val="24"/>
                <w:szCs w:val="24"/>
              </w:rPr>
              <w:t>Ciclosporin</w:t>
            </w:r>
          </w:p>
        </w:tc>
        <w:tc>
          <w:tcPr>
            <w:tcW w:w="6210" w:type="dxa"/>
          </w:tcPr>
          <w:p w14:paraId="6238740A" w14:textId="67AA4D8E" w:rsidR="00554C2D" w:rsidRDefault="00554C2D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Neoral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Capimune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Deximune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Sandimmun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Vanquoral</w:t>
            </w:r>
            <w:proofErr w:type="spellEnd"/>
          </w:p>
        </w:tc>
      </w:tr>
      <w:tr w:rsidR="00554C2D" w14:paraId="2080A159" w14:textId="77777777" w:rsidTr="008F0FDA">
        <w:tc>
          <w:tcPr>
            <w:tcW w:w="2972" w:type="dxa"/>
          </w:tcPr>
          <w:p w14:paraId="6D818314" w14:textId="4538F35E" w:rsidR="00554C2D" w:rsidRPr="008F0FDA" w:rsidRDefault="00554C2D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F0FDA">
              <w:rPr>
                <w:rFonts w:ascii="Arial" w:hAnsi="Arial" w:cs="Arial"/>
                <w:sz w:val="24"/>
                <w:szCs w:val="24"/>
              </w:rPr>
              <w:t>Hydroxycarbamide</w:t>
            </w:r>
          </w:p>
        </w:tc>
        <w:tc>
          <w:tcPr>
            <w:tcW w:w="6210" w:type="dxa"/>
          </w:tcPr>
          <w:p w14:paraId="1C8E773A" w14:textId="50E9FF11" w:rsidR="00554C2D" w:rsidRDefault="00370EF1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Hydrea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Droxia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Siklos</w:t>
            </w:r>
            <w:proofErr w:type="spellEnd"/>
          </w:p>
        </w:tc>
      </w:tr>
      <w:tr w:rsidR="00554C2D" w14:paraId="54E13E34" w14:textId="77777777" w:rsidTr="008F0FDA">
        <w:tc>
          <w:tcPr>
            <w:tcW w:w="2972" w:type="dxa"/>
          </w:tcPr>
          <w:p w14:paraId="01BA8C6E" w14:textId="55DCF478" w:rsidR="00554C2D" w:rsidRPr="008F0FDA" w:rsidRDefault="00554C2D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F0FDA">
              <w:rPr>
                <w:rFonts w:ascii="Arial" w:hAnsi="Arial" w:cs="Arial"/>
                <w:sz w:val="24"/>
                <w:szCs w:val="24"/>
              </w:rPr>
              <w:t>Lithium Carbonate</w:t>
            </w:r>
          </w:p>
        </w:tc>
        <w:tc>
          <w:tcPr>
            <w:tcW w:w="6210" w:type="dxa"/>
          </w:tcPr>
          <w:p w14:paraId="6CAA1B2B" w14:textId="2898882E" w:rsidR="00554C2D" w:rsidRDefault="00C7196D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Camcolit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Priadel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Liskonum</w:t>
            </w:r>
            <w:proofErr w:type="spellEnd"/>
          </w:p>
        </w:tc>
      </w:tr>
      <w:tr w:rsidR="00554C2D" w14:paraId="0469C6F4" w14:textId="77777777" w:rsidTr="008F0FDA">
        <w:tc>
          <w:tcPr>
            <w:tcW w:w="2972" w:type="dxa"/>
          </w:tcPr>
          <w:p w14:paraId="601C2BED" w14:textId="68D32410" w:rsidR="00554C2D" w:rsidRPr="008F0FDA" w:rsidRDefault="00554C2D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F0FDA">
              <w:rPr>
                <w:rFonts w:ascii="Arial" w:hAnsi="Arial" w:cs="Arial"/>
                <w:sz w:val="24"/>
                <w:szCs w:val="24"/>
              </w:rPr>
              <w:t>Lithium Citrate</w:t>
            </w:r>
          </w:p>
        </w:tc>
        <w:tc>
          <w:tcPr>
            <w:tcW w:w="6210" w:type="dxa"/>
          </w:tcPr>
          <w:p w14:paraId="33CE178A" w14:textId="43D1B9A3" w:rsidR="00554C2D" w:rsidRDefault="00C7196D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Priadel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Li-Liquid </w:t>
            </w:r>
          </w:p>
        </w:tc>
      </w:tr>
      <w:tr w:rsidR="00554C2D" w14:paraId="134F06A2" w14:textId="77777777" w:rsidTr="008F0FDA">
        <w:tc>
          <w:tcPr>
            <w:tcW w:w="2972" w:type="dxa"/>
          </w:tcPr>
          <w:p w14:paraId="69022C7F" w14:textId="2AFE366F" w:rsidR="00554C2D" w:rsidRPr="008F0FDA" w:rsidRDefault="00554C2D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Leflunomide</w:t>
            </w:r>
          </w:p>
        </w:tc>
        <w:tc>
          <w:tcPr>
            <w:tcW w:w="6210" w:type="dxa"/>
          </w:tcPr>
          <w:p w14:paraId="1371E446" w14:textId="2964C336" w:rsidR="00554C2D" w:rsidRDefault="00C7196D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Arava</w:t>
            </w:r>
          </w:p>
        </w:tc>
      </w:tr>
      <w:tr w:rsidR="00554C2D" w14:paraId="29A0C8CC" w14:textId="77777777" w:rsidTr="008F0FDA">
        <w:tc>
          <w:tcPr>
            <w:tcW w:w="2972" w:type="dxa"/>
          </w:tcPr>
          <w:p w14:paraId="59BE26FA" w14:textId="79B1590F" w:rsidR="00554C2D" w:rsidRPr="008F0FDA" w:rsidRDefault="00554C2D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Mercaptopurine</w:t>
            </w:r>
          </w:p>
        </w:tc>
        <w:tc>
          <w:tcPr>
            <w:tcW w:w="6210" w:type="dxa"/>
          </w:tcPr>
          <w:p w14:paraId="6EEA3283" w14:textId="3D0EF0C0" w:rsidR="00554C2D" w:rsidRDefault="00AF5992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Hanixol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Xaluprine</w:t>
            </w:r>
            <w:proofErr w:type="spellEnd"/>
          </w:p>
        </w:tc>
      </w:tr>
      <w:tr w:rsidR="00554C2D" w14:paraId="2C32B059" w14:textId="77777777" w:rsidTr="008F0FDA">
        <w:tc>
          <w:tcPr>
            <w:tcW w:w="2972" w:type="dxa"/>
          </w:tcPr>
          <w:p w14:paraId="184401AB" w14:textId="2E8342A8" w:rsidR="00554C2D" w:rsidRPr="008F0FDA" w:rsidRDefault="00554C2D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Methotrexate </w:t>
            </w:r>
          </w:p>
        </w:tc>
        <w:tc>
          <w:tcPr>
            <w:tcW w:w="6210" w:type="dxa"/>
          </w:tcPr>
          <w:p w14:paraId="0400C282" w14:textId="6D77F4EC" w:rsidR="00554C2D" w:rsidRDefault="00AF5992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Maxtrex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Metoject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Metnofill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Nordimet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Zlatel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Jylamvo</w:t>
            </w:r>
            <w:proofErr w:type="spellEnd"/>
          </w:p>
        </w:tc>
      </w:tr>
      <w:tr w:rsidR="00554C2D" w14:paraId="13BB1BCD" w14:textId="77777777" w:rsidTr="008F0FDA">
        <w:tc>
          <w:tcPr>
            <w:tcW w:w="2972" w:type="dxa"/>
          </w:tcPr>
          <w:p w14:paraId="2FA405DF" w14:textId="74DC9064" w:rsidR="00554C2D" w:rsidRPr="008F0FDA" w:rsidRDefault="00554C2D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Tacrolimus</w:t>
            </w:r>
          </w:p>
        </w:tc>
        <w:tc>
          <w:tcPr>
            <w:tcW w:w="6210" w:type="dxa"/>
          </w:tcPr>
          <w:p w14:paraId="4282170D" w14:textId="36A68245" w:rsidR="00554C2D" w:rsidRDefault="00E57729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Adoport</w:t>
            </w:r>
            <w:proofErr w:type="spellEnd"/>
            <w:r w:rsidR="003276C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276CD">
              <w:rPr>
                <w:rFonts w:ascii="Arial" w:hAnsi="Arial" w:cs="Arial"/>
                <w:sz w:val="24"/>
                <w:szCs w:val="24"/>
              </w:rPr>
              <w:t>Ad</w:t>
            </w:r>
            <w:r w:rsidR="002D11C7">
              <w:rPr>
                <w:rFonts w:ascii="Arial" w:hAnsi="Arial" w:cs="Arial"/>
                <w:sz w:val="24"/>
                <w:szCs w:val="24"/>
              </w:rPr>
              <w:t>vagraf</w:t>
            </w:r>
            <w:proofErr w:type="spellEnd"/>
            <w:r w:rsidR="002D11C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D11C7">
              <w:rPr>
                <w:rFonts w:ascii="Arial" w:hAnsi="Arial" w:cs="Arial"/>
                <w:sz w:val="24"/>
                <w:szCs w:val="24"/>
              </w:rPr>
              <w:t>Dailiport</w:t>
            </w:r>
            <w:proofErr w:type="spellEnd"/>
            <w:r w:rsidR="002D11C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D11C7">
              <w:rPr>
                <w:rFonts w:ascii="Arial" w:hAnsi="Arial" w:cs="Arial"/>
                <w:sz w:val="24"/>
                <w:szCs w:val="24"/>
              </w:rPr>
              <w:t>Evarsus</w:t>
            </w:r>
            <w:proofErr w:type="spellEnd"/>
            <w:r w:rsidR="002D11C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D11C7">
              <w:rPr>
                <w:rFonts w:ascii="Arial" w:hAnsi="Arial" w:cs="Arial"/>
                <w:sz w:val="24"/>
                <w:szCs w:val="24"/>
              </w:rPr>
              <w:t>Modigraf</w:t>
            </w:r>
            <w:proofErr w:type="spellEnd"/>
          </w:p>
        </w:tc>
      </w:tr>
      <w:tr w:rsidR="00554C2D" w14:paraId="45A05194" w14:textId="77777777" w:rsidTr="008F0FDA">
        <w:tc>
          <w:tcPr>
            <w:tcW w:w="2972" w:type="dxa"/>
          </w:tcPr>
          <w:p w14:paraId="0C26454B" w14:textId="55618880" w:rsidR="00554C2D" w:rsidRPr="008F0FDA" w:rsidRDefault="005E441F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Warfarin</w:t>
            </w:r>
          </w:p>
        </w:tc>
        <w:tc>
          <w:tcPr>
            <w:tcW w:w="6210" w:type="dxa"/>
          </w:tcPr>
          <w:p w14:paraId="333CFC1A" w14:textId="77777777" w:rsidR="00554C2D" w:rsidRDefault="00554C2D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C2D" w14:paraId="7B550D0E" w14:textId="77777777" w:rsidTr="008F0FDA">
        <w:tc>
          <w:tcPr>
            <w:tcW w:w="2972" w:type="dxa"/>
          </w:tcPr>
          <w:p w14:paraId="32667654" w14:textId="3A10C978" w:rsidR="00554C2D" w:rsidRPr="008F0FDA" w:rsidRDefault="005E441F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F0FDA">
              <w:rPr>
                <w:rFonts w:ascii="Arial" w:hAnsi="Arial" w:cs="Arial"/>
                <w:sz w:val="24"/>
                <w:szCs w:val="24"/>
              </w:rPr>
              <w:t>Sodium Valproate</w:t>
            </w:r>
          </w:p>
        </w:tc>
        <w:tc>
          <w:tcPr>
            <w:tcW w:w="6210" w:type="dxa"/>
          </w:tcPr>
          <w:p w14:paraId="1FD64D02" w14:textId="7071D10F" w:rsidR="00554C2D" w:rsidRDefault="005E441F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Epilim Chrono, Epilim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Chronosphere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Episenta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Epival</w:t>
            </w:r>
            <w:proofErr w:type="spellEnd"/>
          </w:p>
        </w:tc>
      </w:tr>
      <w:tr w:rsidR="0049665A" w14:paraId="1C1842DC" w14:textId="77777777" w:rsidTr="008F0FDA">
        <w:tc>
          <w:tcPr>
            <w:tcW w:w="2972" w:type="dxa"/>
          </w:tcPr>
          <w:p w14:paraId="3DC11851" w14:textId="5B81F418" w:rsidR="0049665A" w:rsidRPr="008F0FDA" w:rsidRDefault="001917F5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Valproic Acid</w:t>
            </w:r>
          </w:p>
        </w:tc>
        <w:tc>
          <w:tcPr>
            <w:tcW w:w="6210" w:type="dxa"/>
          </w:tcPr>
          <w:p w14:paraId="33CEB591" w14:textId="4C9711B3" w:rsidR="0049665A" w:rsidRDefault="00FB534B" w:rsidP="008F19B2">
            <w:pPr>
              <w:tabs>
                <w:tab w:val="left" w:pos="58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Belvo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Depakote,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Dyzantil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Convulex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</w:t>
            </w:r>
            <w:r w:rsidR="00F11EDA">
              <w:rPr>
                <w:rFonts w:ascii="Arial" w:hAnsi="Arial" w:cs="Arial"/>
                <w:sz w:val="24"/>
                <w:szCs w:val="24"/>
              </w:rPr>
              <w:t>onell</w:t>
            </w:r>
            <w:proofErr w:type="spellEnd"/>
          </w:p>
        </w:tc>
      </w:tr>
    </w:tbl>
    <w:p w14:paraId="7B96913C" w14:textId="5677FAA2" w:rsidR="00604E37" w:rsidRPr="00C57456" w:rsidRDefault="00604E37" w:rsidP="009A5D0B">
      <w:pPr>
        <w:tabs>
          <w:tab w:val="left" w:pos="5880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C57456">
        <w:rPr>
          <w:rFonts w:ascii="Arial" w:hAnsi="Arial" w:cs="Arial"/>
          <w:b/>
          <w:bCs/>
          <w:color w:val="FF0000"/>
          <w:sz w:val="24"/>
          <w:szCs w:val="24"/>
        </w:rPr>
        <w:t>This is not an exhaustive list.</w:t>
      </w:r>
    </w:p>
    <w:p w14:paraId="00BCFE12" w14:textId="77777777" w:rsidR="00EA72B1" w:rsidRDefault="00F7447C" w:rsidP="00537265">
      <w:pPr>
        <w:tabs>
          <w:tab w:val="left" w:pos="588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Valproate</w:t>
      </w:r>
      <w:r w:rsidR="00EA72B1">
        <w:rPr>
          <w:rFonts w:ascii="Arial" w:hAnsi="Arial" w:cs="Arial"/>
          <w:b/>
          <w:bCs/>
          <w:sz w:val="24"/>
          <w:szCs w:val="24"/>
        </w:rPr>
        <w:t>:</w:t>
      </w:r>
    </w:p>
    <w:p w14:paraId="64B99323" w14:textId="1694370F" w:rsidR="002A7E57" w:rsidRPr="00E8067D" w:rsidRDefault="00E4474C" w:rsidP="00537265">
      <w:pPr>
        <w:tabs>
          <w:tab w:val="left" w:pos="5880"/>
        </w:tabs>
        <w:rPr>
          <w:rFonts w:ascii="Arial" w:hAnsi="Arial" w:cs="Arial"/>
          <w:sz w:val="24"/>
          <w:szCs w:val="24"/>
        </w:rPr>
      </w:pPr>
      <w:r w:rsidRPr="00E8067D">
        <w:rPr>
          <w:rFonts w:ascii="Arial" w:hAnsi="Arial" w:cs="Arial"/>
          <w:sz w:val="24"/>
          <w:szCs w:val="24"/>
        </w:rPr>
        <w:t>Valproate (Sodium Valproate and Valproic Acid)</w:t>
      </w:r>
      <w:r w:rsidR="00F7447C" w:rsidRPr="00E8067D">
        <w:rPr>
          <w:rFonts w:ascii="Arial" w:hAnsi="Arial" w:cs="Arial"/>
          <w:sz w:val="24"/>
          <w:szCs w:val="24"/>
        </w:rPr>
        <w:t xml:space="preserve"> </w:t>
      </w:r>
      <w:r w:rsidR="00465854">
        <w:rPr>
          <w:rFonts w:ascii="Arial" w:hAnsi="Arial" w:cs="Arial"/>
          <w:sz w:val="24"/>
          <w:szCs w:val="24"/>
        </w:rPr>
        <w:t xml:space="preserve">require </w:t>
      </w:r>
      <w:r w:rsidR="00B861C6">
        <w:rPr>
          <w:rFonts w:ascii="Arial" w:hAnsi="Arial" w:cs="Arial"/>
          <w:sz w:val="24"/>
          <w:szCs w:val="24"/>
        </w:rPr>
        <w:t>additional monitoring</w:t>
      </w:r>
      <w:r w:rsidR="005859E3">
        <w:rPr>
          <w:rFonts w:ascii="Arial" w:hAnsi="Arial" w:cs="Arial"/>
          <w:sz w:val="24"/>
          <w:szCs w:val="24"/>
        </w:rPr>
        <w:t>.</w:t>
      </w:r>
    </w:p>
    <w:p w14:paraId="53294DF2" w14:textId="6C0B6817" w:rsidR="00321B09" w:rsidRPr="00E8067D" w:rsidRDefault="00321B09" w:rsidP="00537265">
      <w:pPr>
        <w:tabs>
          <w:tab w:val="left" w:pos="5880"/>
        </w:tabs>
        <w:rPr>
          <w:rFonts w:ascii="Arial" w:hAnsi="Arial" w:cs="Arial"/>
          <w:sz w:val="24"/>
          <w:szCs w:val="24"/>
        </w:rPr>
      </w:pPr>
      <w:r w:rsidRPr="00E8067D">
        <w:rPr>
          <w:rFonts w:ascii="Arial" w:hAnsi="Arial" w:cs="Arial"/>
          <w:sz w:val="24"/>
          <w:szCs w:val="24"/>
        </w:rPr>
        <w:t>Extra care should be tak</w:t>
      </w:r>
      <w:r w:rsidR="00DD7177" w:rsidRPr="00E8067D">
        <w:rPr>
          <w:rFonts w:ascii="Arial" w:hAnsi="Arial" w:cs="Arial"/>
          <w:sz w:val="24"/>
          <w:szCs w:val="24"/>
        </w:rPr>
        <w:t>en</w:t>
      </w:r>
      <w:r w:rsidRPr="00E8067D">
        <w:rPr>
          <w:rFonts w:ascii="Arial" w:hAnsi="Arial" w:cs="Arial"/>
          <w:sz w:val="24"/>
          <w:szCs w:val="24"/>
        </w:rPr>
        <w:t xml:space="preserve"> when prescribing</w:t>
      </w:r>
      <w:r w:rsidR="00D6110B">
        <w:rPr>
          <w:rFonts w:ascii="Arial" w:hAnsi="Arial" w:cs="Arial"/>
          <w:sz w:val="24"/>
          <w:szCs w:val="24"/>
        </w:rPr>
        <w:t xml:space="preserve"> </w:t>
      </w:r>
      <w:r w:rsidR="00CF11E5" w:rsidRPr="00E8067D">
        <w:rPr>
          <w:rFonts w:ascii="Arial" w:hAnsi="Arial" w:cs="Arial"/>
          <w:sz w:val="24"/>
          <w:szCs w:val="24"/>
        </w:rPr>
        <w:t>especially to women o</w:t>
      </w:r>
      <w:r w:rsidR="00DD7177" w:rsidRPr="00E8067D">
        <w:rPr>
          <w:rFonts w:ascii="Arial" w:hAnsi="Arial" w:cs="Arial"/>
          <w:sz w:val="24"/>
          <w:szCs w:val="24"/>
        </w:rPr>
        <w:t>f</w:t>
      </w:r>
      <w:r w:rsidR="00CF11E5" w:rsidRPr="00E8067D">
        <w:rPr>
          <w:rFonts w:ascii="Arial" w:hAnsi="Arial" w:cs="Arial"/>
          <w:sz w:val="24"/>
          <w:szCs w:val="24"/>
        </w:rPr>
        <w:t xml:space="preserve"> </w:t>
      </w:r>
      <w:r w:rsidR="007F78A8" w:rsidRPr="00E8067D">
        <w:rPr>
          <w:rFonts w:ascii="Arial" w:hAnsi="Arial" w:cs="Arial"/>
          <w:sz w:val="24"/>
          <w:szCs w:val="24"/>
        </w:rPr>
        <w:t>childbearing</w:t>
      </w:r>
      <w:r w:rsidR="00CF11E5" w:rsidRPr="00E8067D">
        <w:rPr>
          <w:rFonts w:ascii="Arial" w:hAnsi="Arial" w:cs="Arial"/>
          <w:sz w:val="24"/>
          <w:szCs w:val="24"/>
        </w:rPr>
        <w:t xml:space="preserve"> age.</w:t>
      </w:r>
      <w:r w:rsidR="00CF3F8F" w:rsidRPr="00E8067D">
        <w:rPr>
          <w:rFonts w:ascii="Arial" w:hAnsi="Arial" w:cs="Arial"/>
          <w:sz w:val="24"/>
          <w:szCs w:val="24"/>
        </w:rPr>
        <w:t xml:space="preserve"> Prescribing must be within the terms of the PPP (Pregnancy Prevention Programme)</w:t>
      </w:r>
      <w:r w:rsidR="00FB411C">
        <w:rPr>
          <w:rFonts w:ascii="Arial" w:hAnsi="Arial" w:cs="Arial"/>
          <w:sz w:val="24"/>
          <w:szCs w:val="24"/>
        </w:rPr>
        <w:t xml:space="preserve"> and these medications must be prescrib</w:t>
      </w:r>
      <w:r w:rsidR="008F19B2">
        <w:rPr>
          <w:rFonts w:ascii="Arial" w:hAnsi="Arial" w:cs="Arial"/>
          <w:sz w:val="24"/>
          <w:szCs w:val="24"/>
        </w:rPr>
        <w:t>ed</w:t>
      </w:r>
      <w:r w:rsidR="00FB411C">
        <w:rPr>
          <w:rFonts w:ascii="Arial" w:hAnsi="Arial" w:cs="Arial"/>
          <w:sz w:val="24"/>
          <w:szCs w:val="24"/>
        </w:rPr>
        <w:t xml:space="preserve"> in whole pack sizes</w:t>
      </w:r>
      <w:r w:rsidR="00271EC1">
        <w:rPr>
          <w:rFonts w:ascii="Arial" w:hAnsi="Arial" w:cs="Arial"/>
          <w:sz w:val="24"/>
          <w:szCs w:val="24"/>
        </w:rPr>
        <w:t xml:space="preserve">. </w:t>
      </w:r>
    </w:p>
    <w:p w14:paraId="000517FF" w14:textId="625B54EA" w:rsidR="00CD78D8" w:rsidRDefault="001A42DB" w:rsidP="00537265">
      <w:pPr>
        <w:tabs>
          <w:tab w:val="left" w:pos="5880"/>
        </w:tabs>
        <w:rPr>
          <w:rFonts w:ascii="Arial" w:hAnsi="Arial" w:cs="Arial"/>
          <w:sz w:val="24"/>
          <w:szCs w:val="24"/>
        </w:rPr>
      </w:pPr>
      <w:r w:rsidRPr="00E8067D">
        <w:rPr>
          <w:rFonts w:ascii="Arial" w:hAnsi="Arial" w:cs="Arial"/>
          <w:sz w:val="24"/>
          <w:szCs w:val="24"/>
        </w:rPr>
        <w:lastRenderedPageBreak/>
        <w:t xml:space="preserve">Patients being prescribed these medications must </w:t>
      </w:r>
      <w:r w:rsidR="00852061" w:rsidRPr="00E8067D">
        <w:rPr>
          <w:rFonts w:ascii="Arial" w:hAnsi="Arial" w:cs="Arial"/>
          <w:sz w:val="24"/>
          <w:szCs w:val="24"/>
        </w:rPr>
        <w:t xml:space="preserve">have an </w:t>
      </w:r>
      <w:r w:rsidR="006500D8" w:rsidRPr="00E8067D">
        <w:rPr>
          <w:rFonts w:ascii="Arial" w:hAnsi="Arial" w:cs="Arial"/>
          <w:sz w:val="24"/>
          <w:szCs w:val="24"/>
        </w:rPr>
        <w:t>ARAF (Annual Risk Assessment Form) on record</w:t>
      </w:r>
      <w:r w:rsidR="00EA72B1" w:rsidRPr="00E8067D">
        <w:rPr>
          <w:rFonts w:ascii="Arial" w:hAnsi="Arial" w:cs="Arial"/>
          <w:sz w:val="24"/>
          <w:szCs w:val="24"/>
        </w:rPr>
        <w:t xml:space="preserve">. </w:t>
      </w:r>
    </w:p>
    <w:p w14:paraId="74DCAD28" w14:textId="7AF9BBC0" w:rsidR="00E62B5E" w:rsidRPr="00E8067D" w:rsidRDefault="008F19B2" w:rsidP="00537265">
      <w:p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refer to any other guidance that is published concerning valproate-containing medicines.</w:t>
      </w:r>
    </w:p>
    <w:p w14:paraId="51448FAA" w14:textId="5902BD91" w:rsidR="00581C58" w:rsidRPr="00581C58" w:rsidRDefault="00283891" w:rsidP="0028270D">
      <w:pPr>
        <w:tabs>
          <w:tab w:val="left" w:pos="5880"/>
        </w:tabs>
        <w:rPr>
          <w:rFonts w:ascii="Arial" w:hAnsi="Arial" w:cs="Arial"/>
          <w:b/>
          <w:bCs/>
          <w:sz w:val="24"/>
          <w:szCs w:val="24"/>
        </w:rPr>
      </w:pPr>
      <w:r w:rsidRPr="00581C58">
        <w:rPr>
          <w:rFonts w:ascii="Arial" w:hAnsi="Arial" w:cs="Arial"/>
          <w:b/>
          <w:bCs/>
          <w:sz w:val="24"/>
          <w:szCs w:val="24"/>
        </w:rPr>
        <w:t xml:space="preserve">How to process </w:t>
      </w:r>
      <w:r w:rsidR="00581C58" w:rsidRPr="00581C58">
        <w:rPr>
          <w:rFonts w:ascii="Arial" w:hAnsi="Arial" w:cs="Arial"/>
          <w:b/>
          <w:bCs/>
          <w:sz w:val="24"/>
          <w:szCs w:val="24"/>
        </w:rPr>
        <w:t>requests</w:t>
      </w:r>
      <w:r w:rsidR="00012CCF">
        <w:rPr>
          <w:rFonts w:ascii="Arial" w:hAnsi="Arial" w:cs="Arial"/>
          <w:b/>
          <w:bCs/>
          <w:sz w:val="24"/>
          <w:szCs w:val="24"/>
        </w:rPr>
        <w:t xml:space="preserve"> for these </w:t>
      </w:r>
      <w:r w:rsidR="005E08BA">
        <w:rPr>
          <w:rFonts w:ascii="Arial" w:hAnsi="Arial" w:cs="Arial"/>
          <w:b/>
          <w:bCs/>
          <w:sz w:val="24"/>
          <w:szCs w:val="24"/>
        </w:rPr>
        <w:t>medications</w:t>
      </w:r>
      <w:r w:rsidR="00581C58" w:rsidRPr="00581C58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B96EDB6" w14:textId="1C1548CF" w:rsidR="00532814" w:rsidRPr="00581C58" w:rsidRDefault="0028270D" w:rsidP="00537265">
      <w:p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would usually highlight </w:t>
      </w:r>
      <w:r w:rsidR="00685020">
        <w:rPr>
          <w:rFonts w:ascii="Arial" w:hAnsi="Arial" w:cs="Arial"/>
          <w:sz w:val="24"/>
          <w:szCs w:val="24"/>
        </w:rPr>
        <w:t xml:space="preserve">these </w:t>
      </w:r>
      <w:r>
        <w:rPr>
          <w:rFonts w:ascii="Arial" w:hAnsi="Arial" w:cs="Arial"/>
          <w:sz w:val="24"/>
          <w:szCs w:val="24"/>
        </w:rPr>
        <w:t>medications to the surgery via a patient request. Extra attention needs to be paid to these medications to ensure the correct monitoring takes place.</w:t>
      </w:r>
      <w:r w:rsidRPr="001E129D">
        <w:rPr>
          <w:rFonts w:ascii="Arial" w:hAnsi="Arial" w:cs="Arial"/>
          <w:b/>
          <w:bCs/>
          <w:color w:val="FF0000"/>
          <w:sz w:val="24"/>
          <w:szCs w:val="24"/>
        </w:rPr>
        <w:t xml:space="preserve"> &lt;Please amend as needed in line with your processes&gt;</w:t>
      </w:r>
    </w:p>
    <w:p w14:paraId="045B125B" w14:textId="0495A68A" w:rsidR="00296120" w:rsidRDefault="00AD40AC" w:rsidP="00296120">
      <w:pPr>
        <w:pStyle w:val="ListParagraph"/>
        <w:numPr>
          <w:ilvl w:val="0"/>
          <w:numId w:val="35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5168" behindDoc="0" locked="0" layoutInCell="1" allowOverlap="1" wp14:anchorId="4284C3DD" wp14:editId="7B12FBF0">
            <wp:simplePos x="0" y="0"/>
            <wp:positionH relativeFrom="column">
              <wp:posOffset>228600</wp:posOffset>
            </wp:positionH>
            <wp:positionV relativeFrom="paragraph">
              <wp:posOffset>347980</wp:posOffset>
            </wp:positionV>
            <wp:extent cx="5836920" cy="18472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120" w:rsidRPr="00296120">
        <w:rPr>
          <w:rFonts w:ascii="Arial" w:hAnsi="Arial" w:cs="Arial"/>
          <w:sz w:val="24"/>
          <w:szCs w:val="24"/>
        </w:rPr>
        <w:t>Highlight the medication(s) that have a trigger point.</w:t>
      </w:r>
    </w:p>
    <w:p w14:paraId="51889658" w14:textId="77777777" w:rsidR="00C17F74" w:rsidRDefault="00C17F74" w:rsidP="00AD40AC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5775FF56" w14:textId="74AA0DE7" w:rsidR="00AD40AC" w:rsidRDefault="00AD40AC" w:rsidP="00296120">
      <w:pPr>
        <w:pStyle w:val="ListParagraph"/>
        <w:numPr>
          <w:ilvl w:val="0"/>
          <w:numId w:val="35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the ‘Patient requested prescription’</w:t>
      </w:r>
      <w:r w:rsidR="00C17F74">
        <w:rPr>
          <w:rFonts w:ascii="Arial" w:hAnsi="Arial" w:cs="Arial"/>
          <w:sz w:val="24"/>
          <w:szCs w:val="24"/>
        </w:rPr>
        <w:t xml:space="preserve"> (circled below).</w:t>
      </w:r>
    </w:p>
    <w:p w14:paraId="2AB54C56" w14:textId="60845CDD" w:rsidR="00C17F74" w:rsidRPr="00C17F74" w:rsidRDefault="00C17F74" w:rsidP="00C17F7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 wp14:anchorId="2EEEFDF0" wp14:editId="33FB542A">
            <wp:simplePos x="0" y="0"/>
            <wp:positionH relativeFrom="margin">
              <wp:posOffset>365760</wp:posOffset>
            </wp:positionH>
            <wp:positionV relativeFrom="paragraph">
              <wp:posOffset>100965</wp:posOffset>
            </wp:positionV>
            <wp:extent cx="5095875" cy="5048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B88438" w14:textId="0263C9D3" w:rsidR="00C17F74" w:rsidRDefault="00C17F74" w:rsidP="00C17F74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C520B00" wp14:editId="736682F2">
            <wp:simplePos x="0" y="0"/>
            <wp:positionH relativeFrom="column">
              <wp:posOffset>1409700</wp:posOffset>
            </wp:positionH>
            <wp:positionV relativeFrom="paragraph">
              <wp:posOffset>80645</wp:posOffset>
            </wp:positionV>
            <wp:extent cx="311785" cy="314325"/>
            <wp:effectExtent l="0" t="0" r="0" b="9525"/>
            <wp:wrapSquare wrapText="bothSides"/>
            <wp:docPr id="3" name="Picture 3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p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5201EF" w14:textId="1CE92688" w:rsidR="00C17F74" w:rsidRPr="00C17F74" w:rsidRDefault="00C17F74" w:rsidP="00C17F74">
      <w:pPr>
        <w:pStyle w:val="ListParagraph"/>
        <w:rPr>
          <w:rFonts w:ascii="Arial" w:hAnsi="Arial" w:cs="Arial"/>
          <w:sz w:val="24"/>
          <w:szCs w:val="24"/>
        </w:rPr>
      </w:pPr>
    </w:p>
    <w:p w14:paraId="2656C861" w14:textId="16DA33BF" w:rsidR="00C17F74" w:rsidRDefault="00C17F74" w:rsidP="00C17F74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0F4FB8B2" w14:textId="47CC73B6" w:rsidR="00C17F74" w:rsidRPr="00581C58" w:rsidRDefault="00C17F74" w:rsidP="00C17F74">
      <w:pPr>
        <w:pStyle w:val="ListParagraph"/>
        <w:rPr>
          <w:rFonts w:ascii="Arial" w:hAnsi="Arial" w:cs="Arial"/>
          <w:sz w:val="4"/>
          <w:szCs w:val="4"/>
        </w:rPr>
      </w:pPr>
    </w:p>
    <w:p w14:paraId="655F2D0A" w14:textId="59A4A8BD" w:rsidR="00C17F74" w:rsidRDefault="00C17F74" w:rsidP="00296120">
      <w:pPr>
        <w:pStyle w:val="ListParagraph"/>
        <w:numPr>
          <w:ilvl w:val="0"/>
          <w:numId w:val="35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patient’s usu</w:t>
      </w:r>
      <w:r w:rsidR="0081790C">
        <w:rPr>
          <w:rFonts w:ascii="Arial" w:hAnsi="Arial" w:cs="Arial"/>
          <w:sz w:val="24"/>
          <w:szCs w:val="24"/>
        </w:rPr>
        <w:t>al GP/User group, type in the reason for requesting</w:t>
      </w:r>
      <w:r w:rsidR="00FB54B8">
        <w:rPr>
          <w:rFonts w:ascii="Arial" w:hAnsi="Arial" w:cs="Arial"/>
          <w:sz w:val="24"/>
          <w:szCs w:val="24"/>
        </w:rPr>
        <w:t xml:space="preserve"> (</w:t>
      </w:r>
      <w:r w:rsidR="00854854">
        <w:rPr>
          <w:rFonts w:ascii="Arial" w:hAnsi="Arial" w:cs="Arial"/>
          <w:sz w:val="24"/>
          <w:szCs w:val="24"/>
        </w:rPr>
        <w:t>M</w:t>
      </w:r>
      <w:r w:rsidR="00FB54B8">
        <w:rPr>
          <w:rFonts w:ascii="Arial" w:hAnsi="Arial" w:cs="Arial"/>
          <w:sz w:val="24"/>
          <w:szCs w:val="24"/>
        </w:rPr>
        <w:t>edication</w:t>
      </w:r>
      <w:r w:rsidR="00854854">
        <w:rPr>
          <w:rFonts w:ascii="Arial" w:hAnsi="Arial" w:cs="Arial"/>
          <w:sz w:val="24"/>
          <w:szCs w:val="24"/>
        </w:rPr>
        <w:t xml:space="preserve"> requiring additional monitoring</w:t>
      </w:r>
      <w:r w:rsidR="00FB54B8">
        <w:rPr>
          <w:rFonts w:ascii="Arial" w:hAnsi="Arial" w:cs="Arial"/>
          <w:sz w:val="24"/>
          <w:szCs w:val="24"/>
        </w:rPr>
        <w:t xml:space="preserve"> – Please check bloods)</w:t>
      </w:r>
      <w:r w:rsidR="0081790C">
        <w:rPr>
          <w:rFonts w:ascii="Arial" w:hAnsi="Arial" w:cs="Arial"/>
          <w:sz w:val="24"/>
          <w:szCs w:val="24"/>
        </w:rPr>
        <w:t xml:space="preserve"> and click ok. </w:t>
      </w:r>
    </w:p>
    <w:p w14:paraId="670B41F0" w14:textId="16057F6C" w:rsidR="008C7E39" w:rsidRDefault="00AD5067" w:rsidP="008C7E39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8500ECF" wp14:editId="734FF583">
            <wp:simplePos x="0" y="0"/>
            <wp:positionH relativeFrom="column">
              <wp:posOffset>942975</wp:posOffset>
            </wp:positionH>
            <wp:positionV relativeFrom="paragraph">
              <wp:posOffset>15240</wp:posOffset>
            </wp:positionV>
            <wp:extent cx="3800475" cy="7048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12"/>
                    <a:stretch/>
                  </pic:blipFill>
                  <pic:spPr bwMode="auto">
                    <a:xfrm>
                      <a:off x="0" y="0"/>
                      <a:ext cx="3800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9C3E4" w14:textId="2B9A10A6" w:rsidR="00296120" w:rsidRDefault="00B02997" w:rsidP="00296120">
      <w:p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14C19" wp14:editId="2429617D">
                <wp:simplePos x="0" y="0"/>
                <wp:positionH relativeFrom="page">
                  <wp:posOffset>1856105</wp:posOffset>
                </wp:positionH>
                <wp:positionV relativeFrom="paragraph">
                  <wp:posOffset>381635</wp:posOffset>
                </wp:positionV>
                <wp:extent cx="3790950" cy="762000"/>
                <wp:effectExtent l="57150" t="38100" r="7620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7B99C" id="Rectangle 5" o:spid="_x0000_s1026" style="position:absolute;margin-left:146.15pt;margin-top:30.05pt;width:298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w10:wrap anchorx="page"/>
              </v:rect>
            </w:pict>
          </mc:Fallback>
        </mc:AlternateContent>
      </w:r>
      <w:r w:rsidR="00AD40AC">
        <w:rPr>
          <w:rFonts w:ascii="Arial" w:hAnsi="Arial" w:cs="Arial"/>
          <w:shd w:val="clear" w:color="auto" w:fill="FFFFFF"/>
        </w:rPr>
        <w:br/>
      </w:r>
      <w:r w:rsidR="00D34E7B">
        <w:rPr>
          <w:rFonts w:ascii="Arial" w:hAnsi="Arial" w:cs="Arial"/>
          <w:shd w:val="clear" w:color="auto" w:fill="FFFFFF"/>
        </w:rPr>
        <w:br/>
      </w:r>
    </w:p>
    <w:p w14:paraId="13599E5A" w14:textId="191DE9AB" w:rsidR="00EB7448" w:rsidRDefault="00EB7448" w:rsidP="00296120">
      <w:pPr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1709E182" w14:textId="4752220F" w:rsidR="00EB7448" w:rsidRDefault="00EB7448" w:rsidP="00296120">
      <w:pPr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7F45D625" w14:textId="5ABCB23F" w:rsidR="00EB7448" w:rsidRDefault="0054416B" w:rsidP="00296120">
      <w:p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u w:val="single"/>
        </w:rPr>
        <w:lastRenderedPageBreak/>
        <w:drawing>
          <wp:anchor distT="0" distB="0" distL="114300" distR="114300" simplePos="0" relativeHeight="251665408" behindDoc="0" locked="0" layoutInCell="1" allowOverlap="1" wp14:anchorId="458CA370" wp14:editId="18F67FE0">
            <wp:simplePos x="0" y="0"/>
            <wp:positionH relativeFrom="column">
              <wp:posOffset>828675</wp:posOffset>
            </wp:positionH>
            <wp:positionV relativeFrom="paragraph">
              <wp:posOffset>130175</wp:posOffset>
            </wp:positionV>
            <wp:extent cx="3848100" cy="676275"/>
            <wp:effectExtent l="0" t="0" r="0" b="9525"/>
            <wp:wrapSquare wrapText="bothSides"/>
            <wp:docPr id="7" name="Picture 7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369" w:rsidRPr="0007136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BF64D6" wp14:editId="6BC18432">
                <wp:simplePos x="0" y="0"/>
                <wp:positionH relativeFrom="page">
                  <wp:align>center</wp:align>
                </wp:positionH>
                <wp:positionV relativeFrom="paragraph">
                  <wp:posOffset>234950</wp:posOffset>
                </wp:positionV>
                <wp:extent cx="3609975" cy="457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F0710" w14:textId="35751B52" w:rsidR="00071369" w:rsidRDefault="00071369">
                            <w:r>
                              <w:t xml:space="preserve">Medication requiring </w:t>
                            </w:r>
                            <w:r w:rsidR="00677D8A">
                              <w:t>additional monitoring – Please check bloods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F6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pt;width:284.25pt;height:36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" strokecolor="white [3212]">
                <v:textbox>
                  <w:txbxContent>
                    <w:p w14:paraId="5EFF0710" w14:textId="35751B52" w:rsidR="00071369" w:rsidRDefault="00071369">
                      <w:r>
                        <w:t xml:space="preserve">Medication requiring </w:t>
                      </w:r>
                      <w:r w:rsidR="00677D8A">
                        <w:t>additional monitoring – Please check bloods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1473">
        <w:rPr>
          <w:rFonts w:ascii="Arial" w:hAnsi="Arial" w:cs="Arial"/>
          <w:noProof/>
        </w:rPr>
        <w:drawing>
          <wp:anchor distT="0" distB="0" distL="114300" distR="114300" simplePos="0" relativeHeight="251653120" behindDoc="0" locked="0" layoutInCell="1" allowOverlap="1" wp14:anchorId="49B50D1E" wp14:editId="7C61810D">
            <wp:simplePos x="0" y="0"/>
            <wp:positionH relativeFrom="column">
              <wp:posOffset>942975</wp:posOffset>
            </wp:positionH>
            <wp:positionV relativeFrom="paragraph">
              <wp:posOffset>87630</wp:posOffset>
            </wp:positionV>
            <wp:extent cx="3800475" cy="9525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50"/>
                    <a:stretch/>
                  </pic:blipFill>
                  <pic:spPr bwMode="auto">
                    <a:xfrm>
                      <a:off x="0" y="0"/>
                      <a:ext cx="3800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6B56A" w14:textId="58837A8C" w:rsidR="00EB7448" w:rsidRDefault="00EB7448" w:rsidP="00296120">
      <w:pPr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1E3A0CF0" w14:textId="6B051EBC" w:rsidR="00EB7448" w:rsidRDefault="00EB7448" w:rsidP="00296120">
      <w:pPr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2DDAF91B" w14:textId="1363A5C0" w:rsidR="00071369" w:rsidRPr="00296120" w:rsidRDefault="00071369" w:rsidP="00296120">
      <w:pPr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3DF98CB8" w14:textId="018DA4A2" w:rsidR="00460120" w:rsidRDefault="00477B56" w:rsidP="00B1371C">
      <w:pPr>
        <w:pStyle w:val="ListParagraph"/>
        <w:numPr>
          <w:ilvl w:val="0"/>
          <w:numId w:val="35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5A504189" wp14:editId="54655271">
            <wp:simplePos x="0" y="0"/>
            <wp:positionH relativeFrom="column">
              <wp:posOffset>361950</wp:posOffset>
            </wp:positionH>
            <wp:positionV relativeFrom="paragraph">
              <wp:posOffset>329565</wp:posOffset>
            </wp:positionV>
            <wp:extent cx="5448300" cy="27908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C0737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12EA22B0" wp14:editId="17BA5991">
            <wp:simplePos x="0" y="0"/>
            <wp:positionH relativeFrom="column">
              <wp:posOffset>828675</wp:posOffset>
            </wp:positionH>
            <wp:positionV relativeFrom="paragraph">
              <wp:posOffset>1482725</wp:posOffset>
            </wp:positionV>
            <wp:extent cx="2657475" cy="504825"/>
            <wp:effectExtent l="0" t="0" r="9525" b="9525"/>
            <wp:wrapSquare wrapText="bothSides"/>
            <wp:docPr id="9" name="Picture 9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0120" w:rsidRPr="00460120">
        <w:rPr>
          <w:rFonts w:ascii="Arial" w:hAnsi="Arial" w:cs="Arial"/>
          <w:sz w:val="24"/>
          <w:szCs w:val="24"/>
        </w:rPr>
        <w:t>Patient record will show that a patient request has been made</w:t>
      </w:r>
      <w:r w:rsidR="00460120">
        <w:rPr>
          <w:rFonts w:ascii="Arial" w:hAnsi="Arial" w:cs="Arial"/>
          <w:sz w:val="24"/>
          <w:szCs w:val="24"/>
        </w:rPr>
        <w:t>.</w:t>
      </w:r>
    </w:p>
    <w:p w14:paraId="73DDEA5F" w14:textId="4EE4D359" w:rsidR="00460120" w:rsidRDefault="00460120" w:rsidP="00B1371C">
      <w:pPr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1DBD8A1A" w14:textId="1D436DF5" w:rsidR="00477B56" w:rsidRDefault="00477B56" w:rsidP="00B1371C">
      <w:pPr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257DA147" w14:textId="77777777" w:rsidR="00477B56" w:rsidRDefault="00477B56" w:rsidP="00B1371C">
      <w:pPr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3D0C926A" w14:textId="77777777" w:rsidR="00477B56" w:rsidRDefault="00477B56" w:rsidP="00B1371C">
      <w:pPr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5A779465" w14:textId="77777777" w:rsidR="00477B56" w:rsidRDefault="00477B56" w:rsidP="00B1371C">
      <w:pPr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593103B0" w14:textId="77777777" w:rsidR="00477B56" w:rsidRDefault="00477B56" w:rsidP="00B1371C">
      <w:pPr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3FC08663" w14:textId="77777777" w:rsidR="00477B56" w:rsidRDefault="00477B56" w:rsidP="00B1371C">
      <w:pPr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399F2CC7" w14:textId="77777777" w:rsidR="00477B56" w:rsidRDefault="00477B56" w:rsidP="00B1371C">
      <w:pPr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64875269" w14:textId="77777777" w:rsidR="00477B56" w:rsidRPr="00B1371C" w:rsidRDefault="00477B56" w:rsidP="00B1371C">
      <w:pPr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610865DA" w14:textId="77777777" w:rsidR="00460120" w:rsidRDefault="00460120" w:rsidP="00460120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5C3D1B19" w14:textId="38FC20D5" w:rsidR="00460120" w:rsidRDefault="00B1371C" w:rsidP="00FB54B8">
      <w:pPr>
        <w:pStyle w:val="ListParagraph"/>
        <w:numPr>
          <w:ilvl w:val="0"/>
          <w:numId w:val="35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8F19B2">
        <w:rPr>
          <w:rFonts w:ascii="Arial" w:hAnsi="Arial" w:cs="Arial"/>
          <w:sz w:val="24"/>
          <w:szCs w:val="24"/>
        </w:rPr>
        <w:t>can then</w:t>
      </w:r>
      <w:r w:rsidR="006E54E2">
        <w:rPr>
          <w:rFonts w:ascii="Arial" w:hAnsi="Arial" w:cs="Arial"/>
          <w:sz w:val="24"/>
          <w:szCs w:val="24"/>
        </w:rPr>
        <w:t xml:space="preserve"> request any other items the patient is requesting </w:t>
      </w:r>
      <w:r w:rsidR="00F62FD8">
        <w:rPr>
          <w:rFonts w:ascii="Arial" w:hAnsi="Arial" w:cs="Arial"/>
          <w:sz w:val="24"/>
          <w:szCs w:val="24"/>
        </w:rPr>
        <w:t>following SOP</w:t>
      </w:r>
      <w:r w:rsidR="008F19B2">
        <w:rPr>
          <w:rFonts w:ascii="Arial" w:hAnsi="Arial" w:cs="Arial"/>
          <w:sz w:val="24"/>
          <w:szCs w:val="24"/>
        </w:rPr>
        <w:t>001</w:t>
      </w:r>
      <w:r w:rsidR="00477B56">
        <w:rPr>
          <w:rFonts w:ascii="Arial" w:hAnsi="Arial" w:cs="Arial"/>
          <w:sz w:val="24"/>
          <w:szCs w:val="24"/>
        </w:rPr>
        <w:t xml:space="preserve"> </w:t>
      </w:r>
      <w:r w:rsidR="00F62FD8">
        <w:rPr>
          <w:rFonts w:ascii="Arial" w:hAnsi="Arial" w:cs="Arial"/>
          <w:sz w:val="24"/>
          <w:szCs w:val="24"/>
        </w:rPr>
        <w:t xml:space="preserve">- Repeat Template. </w:t>
      </w:r>
    </w:p>
    <w:p w14:paraId="727ACBC2" w14:textId="77777777" w:rsidR="00477B56" w:rsidRDefault="00477B56" w:rsidP="00477B56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5C224838" w14:textId="38F8EDA1" w:rsidR="009105A2" w:rsidRDefault="009105A2" w:rsidP="009105A2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2F6B9F24" wp14:editId="4B44E89F">
            <wp:simplePos x="0" y="0"/>
            <wp:positionH relativeFrom="column">
              <wp:posOffset>1280160</wp:posOffset>
            </wp:positionH>
            <wp:positionV relativeFrom="paragraph">
              <wp:posOffset>109855</wp:posOffset>
            </wp:positionV>
            <wp:extent cx="347980" cy="3714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D821D" w14:textId="7EC9467C" w:rsidR="00F62FD8" w:rsidRDefault="00F62FD8" w:rsidP="00FB54B8">
      <w:pPr>
        <w:pStyle w:val="ListParagraph"/>
        <w:numPr>
          <w:ilvl w:val="0"/>
          <w:numId w:val="35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save     before leaving the patient record. </w:t>
      </w:r>
    </w:p>
    <w:p w14:paraId="178F9A6E" w14:textId="77777777" w:rsidR="00460120" w:rsidRDefault="00460120" w:rsidP="00460120">
      <w:pPr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1232078B" w14:textId="21BFE6E6" w:rsidR="00537265" w:rsidRPr="008F19B2" w:rsidRDefault="00797C2E" w:rsidP="00537265">
      <w:pPr>
        <w:tabs>
          <w:tab w:val="left" w:pos="588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8F19B2">
        <w:rPr>
          <w:rFonts w:ascii="Arial" w:hAnsi="Arial" w:cs="Arial"/>
          <w:b/>
          <w:bCs/>
          <w:sz w:val="20"/>
          <w:szCs w:val="20"/>
          <w:u w:val="single"/>
        </w:rPr>
        <w:t xml:space="preserve">Version Control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1134"/>
        <w:gridCol w:w="6237"/>
      </w:tblGrid>
      <w:tr w:rsidR="008F19B2" w:rsidRPr="008F19B2" w14:paraId="2B2B90A7" w14:textId="77777777" w:rsidTr="008F19B2">
        <w:tc>
          <w:tcPr>
            <w:tcW w:w="1838" w:type="dxa"/>
          </w:tcPr>
          <w:p w14:paraId="61268D76" w14:textId="458A255C" w:rsidR="008F19B2" w:rsidRPr="008F19B2" w:rsidRDefault="008F19B2" w:rsidP="00537265">
            <w:pPr>
              <w:tabs>
                <w:tab w:val="left" w:pos="58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9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134" w:type="dxa"/>
          </w:tcPr>
          <w:p w14:paraId="1F0DD51D" w14:textId="7F3DA88F" w:rsidR="008F19B2" w:rsidRPr="008F19B2" w:rsidRDefault="008F19B2" w:rsidP="00537265">
            <w:pPr>
              <w:tabs>
                <w:tab w:val="left" w:pos="58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9B2">
              <w:rPr>
                <w:rFonts w:ascii="Arial" w:hAnsi="Arial" w:cs="Arial"/>
                <w:b/>
                <w:bCs/>
                <w:sz w:val="20"/>
                <w:szCs w:val="20"/>
              </w:rPr>
              <w:t>Version Number</w:t>
            </w:r>
          </w:p>
        </w:tc>
        <w:tc>
          <w:tcPr>
            <w:tcW w:w="6237" w:type="dxa"/>
          </w:tcPr>
          <w:p w14:paraId="70B58CED" w14:textId="72FE179B" w:rsidR="008F19B2" w:rsidRPr="008F19B2" w:rsidRDefault="008F19B2" w:rsidP="00537265">
            <w:pPr>
              <w:tabs>
                <w:tab w:val="left" w:pos="58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9B2">
              <w:rPr>
                <w:rFonts w:ascii="Arial" w:hAnsi="Arial" w:cs="Arial"/>
                <w:b/>
                <w:bCs/>
                <w:sz w:val="20"/>
                <w:szCs w:val="20"/>
              </w:rPr>
              <w:t>Change Made</w:t>
            </w:r>
          </w:p>
        </w:tc>
      </w:tr>
      <w:tr w:rsidR="008F19B2" w:rsidRPr="008F19B2" w14:paraId="00ACA444" w14:textId="77777777" w:rsidTr="008F19B2">
        <w:tc>
          <w:tcPr>
            <w:tcW w:w="1838" w:type="dxa"/>
          </w:tcPr>
          <w:p w14:paraId="41592B1D" w14:textId="5CF1D005" w:rsidR="008F19B2" w:rsidRPr="008F19B2" w:rsidRDefault="008F19B2" w:rsidP="00537265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8F19B2">
              <w:rPr>
                <w:rFonts w:ascii="Arial" w:hAnsi="Arial" w:cs="Arial"/>
                <w:sz w:val="20"/>
                <w:szCs w:val="20"/>
              </w:rPr>
              <w:t>8/5/2024</w:t>
            </w:r>
          </w:p>
        </w:tc>
        <w:tc>
          <w:tcPr>
            <w:tcW w:w="1134" w:type="dxa"/>
          </w:tcPr>
          <w:p w14:paraId="14D7C636" w14:textId="6E2E3EFA" w:rsidR="008F19B2" w:rsidRPr="008F19B2" w:rsidRDefault="008F19B2" w:rsidP="00537265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8F19B2">
              <w:rPr>
                <w:rFonts w:ascii="Arial" w:hAnsi="Arial" w:cs="Arial"/>
                <w:sz w:val="20"/>
                <w:szCs w:val="20"/>
              </w:rPr>
              <w:t>v1.0</w:t>
            </w:r>
          </w:p>
        </w:tc>
        <w:tc>
          <w:tcPr>
            <w:tcW w:w="6237" w:type="dxa"/>
          </w:tcPr>
          <w:p w14:paraId="34DBD4D1" w14:textId="58546459" w:rsidR="008F19B2" w:rsidRPr="008F19B2" w:rsidRDefault="008F19B2" w:rsidP="00537265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8F19B2">
              <w:rPr>
                <w:rFonts w:ascii="Arial" w:hAnsi="Arial" w:cs="Arial"/>
                <w:sz w:val="20"/>
                <w:szCs w:val="20"/>
              </w:rPr>
              <w:t>New SOP</w:t>
            </w:r>
          </w:p>
        </w:tc>
      </w:tr>
    </w:tbl>
    <w:p w14:paraId="1D4AAA88" w14:textId="37733B74" w:rsidR="00797C2E" w:rsidRPr="00797C2E" w:rsidRDefault="00797C2E" w:rsidP="00537265">
      <w:pPr>
        <w:tabs>
          <w:tab w:val="left" w:pos="588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797C2E" w:rsidRPr="00797C2E" w:rsidSect="00D13CEA">
      <w:headerReference w:type="default" r:id="rId17"/>
      <w:footerReference w:type="default" r:id="rId18"/>
      <w:pgSz w:w="11906" w:h="16838"/>
      <w:pgMar w:top="1985" w:right="1274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E7CE" w14:textId="77777777" w:rsidR="00FC21DE" w:rsidRDefault="00FC21DE" w:rsidP="008D327E">
      <w:pPr>
        <w:spacing w:after="0" w:line="240" w:lineRule="auto"/>
      </w:pPr>
      <w:r>
        <w:separator/>
      </w:r>
    </w:p>
  </w:endnote>
  <w:endnote w:type="continuationSeparator" w:id="0">
    <w:p w14:paraId="6BC26260" w14:textId="77777777" w:rsidR="00FC21DE" w:rsidRDefault="00FC21DE" w:rsidP="008D327E">
      <w:pPr>
        <w:spacing w:after="0" w:line="240" w:lineRule="auto"/>
      </w:pPr>
      <w:r>
        <w:continuationSeparator/>
      </w:r>
    </w:p>
  </w:endnote>
  <w:endnote w:type="continuationNotice" w:id="1">
    <w:p w14:paraId="4137B3CE" w14:textId="77777777" w:rsidR="00FC21DE" w:rsidRDefault="00FC21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29" w:type="dxa"/>
      <w:tblInd w:w="-147" w:type="dxa"/>
      <w:tblLayout w:type="fixed"/>
      <w:tblLook w:val="04A0" w:firstRow="1" w:lastRow="0" w:firstColumn="1" w:lastColumn="0" w:noHBand="0" w:noVBand="1"/>
    </w:tblPr>
    <w:tblGrid>
      <w:gridCol w:w="1620"/>
      <w:gridCol w:w="1350"/>
      <w:gridCol w:w="1455"/>
      <w:gridCol w:w="1813"/>
      <w:gridCol w:w="1352"/>
      <w:gridCol w:w="1839"/>
    </w:tblGrid>
    <w:tr w:rsidR="00D20A17" w14:paraId="0F601409" w14:textId="268C7BF4" w:rsidTr="00D20A17">
      <w:tc>
        <w:tcPr>
          <w:tcW w:w="1620" w:type="dxa"/>
        </w:tcPr>
        <w:p w14:paraId="788072FE" w14:textId="3EFF7F76" w:rsidR="00D20A17" w:rsidRDefault="00D20A17">
          <w:pPr>
            <w:pStyle w:val="Footer"/>
          </w:pPr>
          <w:r>
            <w:t>SOP</w:t>
          </w:r>
          <w:r w:rsidR="008F19B2">
            <w:t>007</w:t>
          </w:r>
        </w:p>
      </w:tc>
      <w:tc>
        <w:tcPr>
          <w:tcW w:w="5970" w:type="dxa"/>
          <w:gridSpan w:val="4"/>
        </w:tcPr>
        <w:p w14:paraId="72C875E7" w14:textId="2CF610C4" w:rsidR="00D20A17" w:rsidRDefault="00786AE5" w:rsidP="00D20A17">
          <w:pPr>
            <w:pStyle w:val="Footer"/>
            <w:tabs>
              <w:tab w:val="clear" w:pos="9026"/>
              <w:tab w:val="left" w:pos="4513"/>
            </w:tabs>
          </w:pPr>
          <w:r>
            <w:t>Medication</w:t>
          </w:r>
          <w:r w:rsidR="008F19B2">
            <w:t xml:space="preserve"> requiring additional monitoring</w:t>
          </w:r>
          <w:r w:rsidR="00D20A17">
            <w:tab/>
          </w:r>
        </w:p>
      </w:tc>
      <w:tc>
        <w:tcPr>
          <w:tcW w:w="1839" w:type="dxa"/>
        </w:tcPr>
        <w:p w14:paraId="767BF7E9" w14:textId="58051026" w:rsidR="00D20A17" w:rsidRDefault="00D20A17" w:rsidP="00D20A17">
          <w:pPr>
            <w:pStyle w:val="Footer"/>
            <w:tabs>
              <w:tab w:val="clear" w:pos="9026"/>
              <w:tab w:val="left" w:pos="4513"/>
            </w:tabs>
          </w:pPr>
          <w:r>
            <w:t>V</w:t>
          </w:r>
          <w:r w:rsidR="008F19B2">
            <w:t>1.0</w:t>
          </w:r>
        </w:p>
      </w:tc>
    </w:tr>
    <w:tr w:rsidR="00D20A17" w14:paraId="5C131B3C" w14:textId="3B1FE523" w:rsidTr="00D20A17">
      <w:tc>
        <w:tcPr>
          <w:tcW w:w="4425" w:type="dxa"/>
          <w:gridSpan w:val="3"/>
        </w:tcPr>
        <w:p w14:paraId="487F43B5" w14:textId="02F9B525" w:rsidR="00D20A17" w:rsidRDefault="00D20A17">
          <w:pPr>
            <w:pStyle w:val="Footer"/>
          </w:pPr>
          <w:r>
            <w:t>Issue Date:</w:t>
          </w:r>
          <w:r w:rsidR="00786AE5">
            <w:t xml:space="preserve"> 25/04/2024</w:t>
          </w:r>
        </w:p>
      </w:tc>
      <w:tc>
        <w:tcPr>
          <w:tcW w:w="5004" w:type="dxa"/>
          <w:gridSpan w:val="3"/>
        </w:tcPr>
        <w:p w14:paraId="51A64608" w14:textId="0B4E2CDF" w:rsidR="00D20A17" w:rsidRDefault="00D20A17" w:rsidP="00D20A17">
          <w:pPr>
            <w:pStyle w:val="Footer"/>
          </w:pPr>
          <w:r>
            <w:t xml:space="preserve">Review Date: </w:t>
          </w:r>
          <w:r w:rsidR="00786AE5">
            <w:t>25/04/2025</w:t>
          </w:r>
        </w:p>
      </w:tc>
    </w:tr>
    <w:tr w:rsidR="00D20A17" w14:paraId="39E0789E" w14:textId="77777777" w:rsidTr="00D20A17">
      <w:tc>
        <w:tcPr>
          <w:tcW w:w="2970" w:type="dxa"/>
          <w:gridSpan w:val="2"/>
        </w:tcPr>
        <w:p w14:paraId="7B7AF1C9" w14:textId="3698164B" w:rsidR="00D20A17" w:rsidRDefault="005808C9">
          <w:pPr>
            <w:pStyle w:val="Footer"/>
          </w:pPr>
          <w:r>
            <w:t>Reviewed by: Norfolk and Waveney Medicines Optimisation Team</w:t>
          </w:r>
        </w:p>
        <w:p w14:paraId="0D62F043" w14:textId="76E64892" w:rsidR="00CE296E" w:rsidRDefault="00CE296E">
          <w:pPr>
            <w:pStyle w:val="Footer"/>
          </w:pPr>
        </w:p>
      </w:tc>
      <w:tc>
        <w:tcPr>
          <w:tcW w:w="3268" w:type="dxa"/>
          <w:gridSpan w:val="2"/>
        </w:tcPr>
        <w:p w14:paraId="0238E565" w14:textId="63C15E52" w:rsidR="00D20A17" w:rsidRDefault="00D20A17" w:rsidP="00D20A17">
          <w:pPr>
            <w:pStyle w:val="Footer"/>
          </w:pPr>
          <w:r>
            <w:t>Reviewer</w:t>
          </w:r>
          <w:r w:rsidR="00B167E6">
            <w:t xml:space="preserve"> in Practice</w:t>
          </w:r>
          <w:r>
            <w:t>:</w:t>
          </w:r>
        </w:p>
      </w:tc>
      <w:tc>
        <w:tcPr>
          <w:tcW w:w="3191" w:type="dxa"/>
          <w:gridSpan w:val="2"/>
        </w:tcPr>
        <w:p w14:paraId="3E576592" w14:textId="580E1759" w:rsidR="00D20A17" w:rsidRDefault="00D20A17">
          <w:pPr>
            <w:pStyle w:val="Footer"/>
          </w:pPr>
          <w:r>
            <w:t>Approve</w:t>
          </w:r>
          <w:r w:rsidR="00B167E6">
            <w:t>d in Practice</w:t>
          </w:r>
          <w:r>
            <w:t>:</w:t>
          </w:r>
        </w:p>
      </w:tc>
    </w:tr>
  </w:tbl>
  <w:p w14:paraId="3A478DF9" w14:textId="7967FDBE" w:rsidR="00E17343" w:rsidRDefault="00E17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33C86" w14:textId="77777777" w:rsidR="00FC21DE" w:rsidRDefault="00FC21DE" w:rsidP="008D327E">
      <w:pPr>
        <w:spacing w:after="0" w:line="240" w:lineRule="auto"/>
      </w:pPr>
      <w:r>
        <w:separator/>
      </w:r>
    </w:p>
  </w:footnote>
  <w:footnote w:type="continuationSeparator" w:id="0">
    <w:p w14:paraId="6CE70313" w14:textId="77777777" w:rsidR="00FC21DE" w:rsidRDefault="00FC21DE" w:rsidP="008D327E">
      <w:pPr>
        <w:spacing w:after="0" w:line="240" w:lineRule="auto"/>
      </w:pPr>
      <w:r>
        <w:continuationSeparator/>
      </w:r>
    </w:p>
  </w:footnote>
  <w:footnote w:type="continuationNotice" w:id="1">
    <w:p w14:paraId="154AD170" w14:textId="77777777" w:rsidR="00FC21DE" w:rsidRDefault="00FC21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1"/>
      <w:gridCol w:w="4369"/>
    </w:tblGrid>
    <w:tr w:rsidR="005A484E" w14:paraId="7946FB90" w14:textId="77777777" w:rsidTr="005A484E">
      <w:tc>
        <w:tcPr>
          <w:tcW w:w="3060" w:type="dxa"/>
        </w:tcPr>
        <w:p w14:paraId="659F8828" w14:textId="48E7EF3E" w:rsidR="005A484E" w:rsidRDefault="005A484E" w:rsidP="005A484E">
          <w:pPr>
            <w:pStyle w:val="Header"/>
            <w:tabs>
              <w:tab w:val="clear" w:pos="4513"/>
              <w:tab w:val="clear" w:pos="9026"/>
              <w:tab w:val="left" w:pos="7371"/>
            </w:tabs>
          </w:pPr>
        </w:p>
      </w:tc>
      <w:tc>
        <w:tcPr>
          <w:tcW w:w="3061" w:type="dxa"/>
        </w:tcPr>
        <w:p w14:paraId="343752CE" w14:textId="77777777" w:rsidR="005A484E" w:rsidRDefault="005A484E" w:rsidP="005A484E">
          <w:pPr>
            <w:pStyle w:val="Header"/>
            <w:tabs>
              <w:tab w:val="clear" w:pos="4513"/>
              <w:tab w:val="clear" w:pos="9026"/>
              <w:tab w:val="left" w:pos="7371"/>
            </w:tabs>
          </w:pPr>
        </w:p>
      </w:tc>
      <w:tc>
        <w:tcPr>
          <w:tcW w:w="4369" w:type="dxa"/>
        </w:tcPr>
        <w:p w14:paraId="49706E5F" w14:textId="04D1FC76" w:rsidR="005A484E" w:rsidRDefault="005A484E" w:rsidP="005A484E">
          <w:pPr>
            <w:pStyle w:val="Header"/>
            <w:tabs>
              <w:tab w:val="clear" w:pos="4513"/>
              <w:tab w:val="clear" w:pos="9026"/>
              <w:tab w:val="left" w:pos="7371"/>
            </w:tabs>
            <w:ind w:right="-104"/>
            <w:jc w:val="right"/>
          </w:pPr>
        </w:p>
      </w:tc>
    </w:tr>
  </w:tbl>
  <w:p w14:paraId="332DC756" w14:textId="52294BEA" w:rsidR="008D327E" w:rsidRDefault="006021BF" w:rsidP="006021BF">
    <w:pPr>
      <w:pStyle w:val="Header"/>
      <w:tabs>
        <w:tab w:val="clear" w:pos="4513"/>
        <w:tab w:val="clear" w:pos="9026"/>
        <w:tab w:val="left" w:pos="7371"/>
      </w:tabs>
      <w:jc w:val="right"/>
    </w:pPr>
    <w:r>
      <w:t>Insert your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0DD"/>
    <w:multiLevelType w:val="hybridMultilevel"/>
    <w:tmpl w:val="8F7E4D8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8887C5D"/>
    <w:multiLevelType w:val="hybridMultilevel"/>
    <w:tmpl w:val="18CA4F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B2C15"/>
    <w:multiLevelType w:val="hybridMultilevel"/>
    <w:tmpl w:val="C016936E"/>
    <w:lvl w:ilvl="0" w:tplc="CE18FB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075B"/>
    <w:multiLevelType w:val="hybridMultilevel"/>
    <w:tmpl w:val="E33E6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403152"/>
    <w:multiLevelType w:val="hybridMultilevel"/>
    <w:tmpl w:val="CCF0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60C37"/>
    <w:multiLevelType w:val="hybridMultilevel"/>
    <w:tmpl w:val="A4FA8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37A2"/>
    <w:multiLevelType w:val="hybridMultilevel"/>
    <w:tmpl w:val="277E6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DB30D1"/>
    <w:multiLevelType w:val="hybridMultilevel"/>
    <w:tmpl w:val="0938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8013F"/>
    <w:multiLevelType w:val="hybridMultilevel"/>
    <w:tmpl w:val="DDE4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75946"/>
    <w:multiLevelType w:val="hybridMultilevel"/>
    <w:tmpl w:val="3F843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E7AA5"/>
    <w:multiLevelType w:val="hybridMultilevel"/>
    <w:tmpl w:val="1354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10000"/>
    <w:multiLevelType w:val="hybridMultilevel"/>
    <w:tmpl w:val="611256F8"/>
    <w:lvl w:ilvl="0" w:tplc="99DE7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634A8"/>
    <w:multiLevelType w:val="hybridMultilevel"/>
    <w:tmpl w:val="E6D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22D39"/>
    <w:multiLevelType w:val="hybridMultilevel"/>
    <w:tmpl w:val="4B0804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476269"/>
    <w:multiLevelType w:val="hybridMultilevel"/>
    <w:tmpl w:val="BD62E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274C4"/>
    <w:multiLevelType w:val="hybridMultilevel"/>
    <w:tmpl w:val="2F18265C"/>
    <w:lvl w:ilvl="0" w:tplc="47641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8270B"/>
    <w:multiLevelType w:val="hybridMultilevel"/>
    <w:tmpl w:val="D4C886C0"/>
    <w:lvl w:ilvl="0" w:tplc="1E96C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E71DF"/>
    <w:multiLevelType w:val="hybridMultilevel"/>
    <w:tmpl w:val="8068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A16DE"/>
    <w:multiLevelType w:val="hybridMultilevel"/>
    <w:tmpl w:val="0DAE36A2"/>
    <w:lvl w:ilvl="0" w:tplc="CB10BE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C1C07"/>
    <w:multiLevelType w:val="hybridMultilevel"/>
    <w:tmpl w:val="F3EC6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E7313"/>
    <w:multiLevelType w:val="hybridMultilevel"/>
    <w:tmpl w:val="F3C2D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A0D6D"/>
    <w:multiLevelType w:val="hybridMultilevel"/>
    <w:tmpl w:val="CE029A5E"/>
    <w:lvl w:ilvl="0" w:tplc="A2C4C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F2E03"/>
    <w:multiLevelType w:val="hybridMultilevel"/>
    <w:tmpl w:val="CDD26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2633FC"/>
    <w:multiLevelType w:val="hybridMultilevel"/>
    <w:tmpl w:val="F5046530"/>
    <w:lvl w:ilvl="0" w:tplc="0809000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75" w:hanging="360"/>
      </w:pPr>
      <w:rPr>
        <w:rFonts w:ascii="Wingdings" w:hAnsi="Wingdings" w:hint="default"/>
      </w:rPr>
    </w:lvl>
  </w:abstractNum>
  <w:abstractNum w:abstractNumId="24" w15:restartNumberingAfterBreak="0">
    <w:nsid w:val="66AA48DA"/>
    <w:multiLevelType w:val="hybridMultilevel"/>
    <w:tmpl w:val="08F2B108"/>
    <w:lvl w:ilvl="0" w:tplc="9C4205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8A84407"/>
    <w:multiLevelType w:val="hybridMultilevel"/>
    <w:tmpl w:val="FD64AB18"/>
    <w:lvl w:ilvl="0" w:tplc="66B2428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 w15:restartNumberingAfterBreak="0">
    <w:nsid w:val="71D41FE3"/>
    <w:multiLevelType w:val="hybridMultilevel"/>
    <w:tmpl w:val="E774D1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812168"/>
    <w:multiLevelType w:val="hybridMultilevel"/>
    <w:tmpl w:val="B9709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957B9"/>
    <w:multiLevelType w:val="hybridMultilevel"/>
    <w:tmpl w:val="4A66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876B5"/>
    <w:multiLevelType w:val="hybridMultilevel"/>
    <w:tmpl w:val="13A28DCE"/>
    <w:lvl w:ilvl="0" w:tplc="B4E417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C7047"/>
    <w:multiLevelType w:val="hybridMultilevel"/>
    <w:tmpl w:val="6194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E15F1"/>
    <w:multiLevelType w:val="hybridMultilevel"/>
    <w:tmpl w:val="A04E6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2704F"/>
    <w:multiLevelType w:val="hybridMultilevel"/>
    <w:tmpl w:val="C99267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907C9D"/>
    <w:multiLevelType w:val="hybridMultilevel"/>
    <w:tmpl w:val="460EEEF4"/>
    <w:lvl w:ilvl="0" w:tplc="7076ECD4">
      <w:start w:val="2"/>
      <w:numFmt w:val="bullet"/>
      <w:lvlText w:val="-"/>
      <w:lvlJc w:val="left"/>
      <w:pPr>
        <w:ind w:left="17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4" w15:restartNumberingAfterBreak="0">
    <w:nsid w:val="7C9F2849"/>
    <w:multiLevelType w:val="hybridMultilevel"/>
    <w:tmpl w:val="408E0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907938">
    <w:abstractNumId w:val="9"/>
  </w:num>
  <w:num w:numId="2" w16cid:durableId="2037535430">
    <w:abstractNumId w:val="30"/>
  </w:num>
  <w:num w:numId="3" w16cid:durableId="1182083063">
    <w:abstractNumId w:val="7"/>
  </w:num>
  <w:num w:numId="4" w16cid:durableId="278462560">
    <w:abstractNumId w:val="4"/>
  </w:num>
  <w:num w:numId="5" w16cid:durableId="1726029482">
    <w:abstractNumId w:val="25"/>
  </w:num>
  <w:num w:numId="6" w16cid:durableId="454715517">
    <w:abstractNumId w:val="6"/>
  </w:num>
  <w:num w:numId="7" w16cid:durableId="1441334652">
    <w:abstractNumId w:val="0"/>
  </w:num>
  <w:num w:numId="8" w16cid:durableId="81686684">
    <w:abstractNumId w:val="3"/>
  </w:num>
  <w:num w:numId="9" w16cid:durableId="2078045240">
    <w:abstractNumId w:val="1"/>
  </w:num>
  <w:num w:numId="10" w16cid:durableId="802385921">
    <w:abstractNumId w:val="13"/>
  </w:num>
  <w:num w:numId="11" w16cid:durableId="185869244">
    <w:abstractNumId w:val="22"/>
  </w:num>
  <w:num w:numId="12" w16cid:durableId="472403539">
    <w:abstractNumId w:val="26"/>
  </w:num>
  <w:num w:numId="13" w16cid:durableId="1308896737">
    <w:abstractNumId w:val="32"/>
  </w:num>
  <w:num w:numId="14" w16cid:durableId="1762993809">
    <w:abstractNumId w:val="19"/>
  </w:num>
  <w:num w:numId="15" w16cid:durableId="68622582">
    <w:abstractNumId w:val="31"/>
  </w:num>
  <w:num w:numId="16" w16cid:durableId="997490209">
    <w:abstractNumId w:val="17"/>
  </w:num>
  <w:num w:numId="17" w16cid:durableId="1198855310">
    <w:abstractNumId w:val="8"/>
  </w:num>
  <w:num w:numId="18" w16cid:durableId="1887712476">
    <w:abstractNumId w:val="27"/>
  </w:num>
  <w:num w:numId="19" w16cid:durableId="13576302">
    <w:abstractNumId w:val="28"/>
  </w:num>
  <w:num w:numId="20" w16cid:durableId="1294599254">
    <w:abstractNumId w:val="12"/>
  </w:num>
  <w:num w:numId="21" w16cid:durableId="1495534411">
    <w:abstractNumId w:val="20"/>
  </w:num>
  <w:num w:numId="22" w16cid:durableId="1056972377">
    <w:abstractNumId w:val="10"/>
  </w:num>
  <w:num w:numId="23" w16cid:durableId="1686638660">
    <w:abstractNumId w:val="21"/>
  </w:num>
  <w:num w:numId="24" w16cid:durableId="39134725">
    <w:abstractNumId w:val="5"/>
  </w:num>
  <w:num w:numId="25" w16cid:durableId="2017878278">
    <w:abstractNumId w:val="23"/>
  </w:num>
  <w:num w:numId="26" w16cid:durableId="1371760776">
    <w:abstractNumId w:val="34"/>
  </w:num>
  <w:num w:numId="27" w16cid:durableId="1860509136">
    <w:abstractNumId w:val="2"/>
  </w:num>
  <w:num w:numId="28" w16cid:durableId="1433206971">
    <w:abstractNumId w:val="33"/>
  </w:num>
  <w:num w:numId="29" w16cid:durableId="952131539">
    <w:abstractNumId w:val="29"/>
  </w:num>
  <w:num w:numId="30" w16cid:durableId="1802069464">
    <w:abstractNumId w:val="24"/>
  </w:num>
  <w:num w:numId="31" w16cid:durableId="1148588835">
    <w:abstractNumId w:val="14"/>
  </w:num>
  <w:num w:numId="32" w16cid:durableId="900597086">
    <w:abstractNumId w:val="15"/>
  </w:num>
  <w:num w:numId="33" w16cid:durableId="635641455">
    <w:abstractNumId w:val="11"/>
  </w:num>
  <w:num w:numId="34" w16cid:durableId="363141864">
    <w:abstractNumId w:val="18"/>
  </w:num>
  <w:num w:numId="35" w16cid:durableId="10352359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A7"/>
    <w:rsid w:val="000033B5"/>
    <w:rsid w:val="00004C76"/>
    <w:rsid w:val="00005909"/>
    <w:rsid w:val="00012CCF"/>
    <w:rsid w:val="00022385"/>
    <w:rsid w:val="00023FC3"/>
    <w:rsid w:val="00032FB5"/>
    <w:rsid w:val="00043C06"/>
    <w:rsid w:val="000451DE"/>
    <w:rsid w:val="000507DF"/>
    <w:rsid w:val="00052871"/>
    <w:rsid w:val="00054A67"/>
    <w:rsid w:val="00054D00"/>
    <w:rsid w:val="00056838"/>
    <w:rsid w:val="00062B9E"/>
    <w:rsid w:val="00067FFD"/>
    <w:rsid w:val="0007106C"/>
    <w:rsid w:val="0007122A"/>
    <w:rsid w:val="00071369"/>
    <w:rsid w:val="00071C71"/>
    <w:rsid w:val="000805BF"/>
    <w:rsid w:val="00082490"/>
    <w:rsid w:val="000841E7"/>
    <w:rsid w:val="00085C87"/>
    <w:rsid w:val="00085DDE"/>
    <w:rsid w:val="00085DE9"/>
    <w:rsid w:val="00095D79"/>
    <w:rsid w:val="0009745E"/>
    <w:rsid w:val="000B2581"/>
    <w:rsid w:val="000C22FA"/>
    <w:rsid w:val="000D0DD2"/>
    <w:rsid w:val="000D52BA"/>
    <w:rsid w:val="000D5E2E"/>
    <w:rsid w:val="000E26C5"/>
    <w:rsid w:val="00101AD0"/>
    <w:rsid w:val="00104228"/>
    <w:rsid w:val="001242D2"/>
    <w:rsid w:val="00124CD8"/>
    <w:rsid w:val="0012606C"/>
    <w:rsid w:val="001328AF"/>
    <w:rsid w:val="00133E4A"/>
    <w:rsid w:val="00135FD3"/>
    <w:rsid w:val="00136FBF"/>
    <w:rsid w:val="00142995"/>
    <w:rsid w:val="00145724"/>
    <w:rsid w:val="001471B4"/>
    <w:rsid w:val="0015527D"/>
    <w:rsid w:val="00166CC8"/>
    <w:rsid w:val="00171D92"/>
    <w:rsid w:val="00174158"/>
    <w:rsid w:val="00176469"/>
    <w:rsid w:val="00180F30"/>
    <w:rsid w:val="001822DE"/>
    <w:rsid w:val="00191473"/>
    <w:rsid w:val="001917F5"/>
    <w:rsid w:val="00196F82"/>
    <w:rsid w:val="001A42DB"/>
    <w:rsid w:val="001B2E53"/>
    <w:rsid w:val="001D6641"/>
    <w:rsid w:val="001E129D"/>
    <w:rsid w:val="001E2860"/>
    <w:rsid w:val="001E38B3"/>
    <w:rsid w:val="001E3F42"/>
    <w:rsid w:val="001E6EB3"/>
    <w:rsid w:val="001E6ED3"/>
    <w:rsid w:val="001E790A"/>
    <w:rsid w:val="00210D28"/>
    <w:rsid w:val="002238D8"/>
    <w:rsid w:val="0023451D"/>
    <w:rsid w:val="002350EA"/>
    <w:rsid w:val="002354A7"/>
    <w:rsid w:val="002418C5"/>
    <w:rsid w:val="0026056C"/>
    <w:rsid w:val="00262B4E"/>
    <w:rsid w:val="0026702C"/>
    <w:rsid w:val="002708F9"/>
    <w:rsid w:val="00271EC1"/>
    <w:rsid w:val="002803C7"/>
    <w:rsid w:val="0028270D"/>
    <w:rsid w:val="002836D1"/>
    <w:rsid w:val="00283891"/>
    <w:rsid w:val="00283EFC"/>
    <w:rsid w:val="002857FD"/>
    <w:rsid w:val="00296120"/>
    <w:rsid w:val="002A05BD"/>
    <w:rsid w:val="002A094E"/>
    <w:rsid w:val="002A17EC"/>
    <w:rsid w:val="002A6A5F"/>
    <w:rsid w:val="002A7191"/>
    <w:rsid w:val="002A7E57"/>
    <w:rsid w:val="002B11CD"/>
    <w:rsid w:val="002C7D3A"/>
    <w:rsid w:val="002D11C7"/>
    <w:rsid w:val="002D2FDA"/>
    <w:rsid w:val="002D5DB5"/>
    <w:rsid w:val="002E14B5"/>
    <w:rsid w:val="002E3436"/>
    <w:rsid w:val="002F5604"/>
    <w:rsid w:val="00303604"/>
    <w:rsid w:val="003036A5"/>
    <w:rsid w:val="00305463"/>
    <w:rsid w:val="0031539B"/>
    <w:rsid w:val="00315D53"/>
    <w:rsid w:val="00321B09"/>
    <w:rsid w:val="003276CD"/>
    <w:rsid w:val="00331F69"/>
    <w:rsid w:val="00340BBC"/>
    <w:rsid w:val="00341BEA"/>
    <w:rsid w:val="003447B2"/>
    <w:rsid w:val="0034749F"/>
    <w:rsid w:val="00353AC1"/>
    <w:rsid w:val="0035428B"/>
    <w:rsid w:val="00362B47"/>
    <w:rsid w:val="00364A43"/>
    <w:rsid w:val="00364D9C"/>
    <w:rsid w:val="00370EF1"/>
    <w:rsid w:val="00381485"/>
    <w:rsid w:val="003B15BB"/>
    <w:rsid w:val="003B486F"/>
    <w:rsid w:val="003C0360"/>
    <w:rsid w:val="003C25FC"/>
    <w:rsid w:val="003C2C12"/>
    <w:rsid w:val="003C32DB"/>
    <w:rsid w:val="003C66F7"/>
    <w:rsid w:val="003D068F"/>
    <w:rsid w:val="003D1838"/>
    <w:rsid w:val="003D3DA6"/>
    <w:rsid w:val="003D44F3"/>
    <w:rsid w:val="003E114B"/>
    <w:rsid w:val="003E1EAB"/>
    <w:rsid w:val="003E4891"/>
    <w:rsid w:val="003F094E"/>
    <w:rsid w:val="003F0AFF"/>
    <w:rsid w:val="003F20CE"/>
    <w:rsid w:val="003F2D45"/>
    <w:rsid w:val="003F667A"/>
    <w:rsid w:val="00403DB5"/>
    <w:rsid w:val="00416FAA"/>
    <w:rsid w:val="004218B0"/>
    <w:rsid w:val="004258C0"/>
    <w:rsid w:val="00426491"/>
    <w:rsid w:val="00431141"/>
    <w:rsid w:val="00431246"/>
    <w:rsid w:val="00432FCC"/>
    <w:rsid w:val="004375BD"/>
    <w:rsid w:val="00442A82"/>
    <w:rsid w:val="00451475"/>
    <w:rsid w:val="00460120"/>
    <w:rsid w:val="00464202"/>
    <w:rsid w:val="00465854"/>
    <w:rsid w:val="00465D81"/>
    <w:rsid w:val="00470373"/>
    <w:rsid w:val="00477B56"/>
    <w:rsid w:val="00480D49"/>
    <w:rsid w:val="00483DC1"/>
    <w:rsid w:val="004900CE"/>
    <w:rsid w:val="004965E7"/>
    <w:rsid w:val="0049665A"/>
    <w:rsid w:val="004B05D3"/>
    <w:rsid w:val="004B377F"/>
    <w:rsid w:val="004B5931"/>
    <w:rsid w:val="004D015A"/>
    <w:rsid w:val="004D1E25"/>
    <w:rsid w:val="004D37D7"/>
    <w:rsid w:val="004D51BD"/>
    <w:rsid w:val="004E06BA"/>
    <w:rsid w:val="004E22E0"/>
    <w:rsid w:val="004E7597"/>
    <w:rsid w:val="004F36A9"/>
    <w:rsid w:val="00501EED"/>
    <w:rsid w:val="00503482"/>
    <w:rsid w:val="00513428"/>
    <w:rsid w:val="00531FC8"/>
    <w:rsid w:val="00532814"/>
    <w:rsid w:val="00533247"/>
    <w:rsid w:val="00537265"/>
    <w:rsid w:val="0054416B"/>
    <w:rsid w:val="00546DE5"/>
    <w:rsid w:val="00551CAA"/>
    <w:rsid w:val="00554C2D"/>
    <w:rsid w:val="00567E90"/>
    <w:rsid w:val="005808C9"/>
    <w:rsid w:val="00581C58"/>
    <w:rsid w:val="005859E3"/>
    <w:rsid w:val="00592F27"/>
    <w:rsid w:val="005947B4"/>
    <w:rsid w:val="005947E7"/>
    <w:rsid w:val="005953B9"/>
    <w:rsid w:val="005A0A34"/>
    <w:rsid w:val="005A484E"/>
    <w:rsid w:val="005A6351"/>
    <w:rsid w:val="005B64A3"/>
    <w:rsid w:val="005B651C"/>
    <w:rsid w:val="005D0C45"/>
    <w:rsid w:val="005E02E0"/>
    <w:rsid w:val="005E08BA"/>
    <w:rsid w:val="005E0C13"/>
    <w:rsid w:val="005E441F"/>
    <w:rsid w:val="005E7370"/>
    <w:rsid w:val="005F2104"/>
    <w:rsid w:val="006021BF"/>
    <w:rsid w:val="00604E37"/>
    <w:rsid w:val="00615805"/>
    <w:rsid w:val="006227A7"/>
    <w:rsid w:val="00624F3C"/>
    <w:rsid w:val="00637B6A"/>
    <w:rsid w:val="006500D8"/>
    <w:rsid w:val="006569B5"/>
    <w:rsid w:val="00661C3C"/>
    <w:rsid w:val="0066321B"/>
    <w:rsid w:val="00663B09"/>
    <w:rsid w:val="00673A50"/>
    <w:rsid w:val="00677D8A"/>
    <w:rsid w:val="006815D8"/>
    <w:rsid w:val="00685020"/>
    <w:rsid w:val="00692A4E"/>
    <w:rsid w:val="006A0991"/>
    <w:rsid w:val="006A185C"/>
    <w:rsid w:val="006A41B6"/>
    <w:rsid w:val="006A538A"/>
    <w:rsid w:val="006B1BD5"/>
    <w:rsid w:val="006B4F2A"/>
    <w:rsid w:val="006C446C"/>
    <w:rsid w:val="006E19B1"/>
    <w:rsid w:val="006E1D98"/>
    <w:rsid w:val="006E2D74"/>
    <w:rsid w:val="006E54E2"/>
    <w:rsid w:val="006E6553"/>
    <w:rsid w:val="006E7A9D"/>
    <w:rsid w:val="006E7D1D"/>
    <w:rsid w:val="007017AE"/>
    <w:rsid w:val="00704AD3"/>
    <w:rsid w:val="007133C3"/>
    <w:rsid w:val="00713E67"/>
    <w:rsid w:val="00716ED1"/>
    <w:rsid w:val="00724241"/>
    <w:rsid w:val="00730F8E"/>
    <w:rsid w:val="00742308"/>
    <w:rsid w:val="00774884"/>
    <w:rsid w:val="00777374"/>
    <w:rsid w:val="00781181"/>
    <w:rsid w:val="007829CD"/>
    <w:rsid w:val="00784C63"/>
    <w:rsid w:val="00784D03"/>
    <w:rsid w:val="00786AE5"/>
    <w:rsid w:val="00791387"/>
    <w:rsid w:val="00791D8E"/>
    <w:rsid w:val="00791D99"/>
    <w:rsid w:val="00796B41"/>
    <w:rsid w:val="00797C2E"/>
    <w:rsid w:val="007A029A"/>
    <w:rsid w:val="007A36E1"/>
    <w:rsid w:val="007A5D42"/>
    <w:rsid w:val="007A689C"/>
    <w:rsid w:val="007B5B31"/>
    <w:rsid w:val="007C3CED"/>
    <w:rsid w:val="007C5BCA"/>
    <w:rsid w:val="007D324F"/>
    <w:rsid w:val="007D72AD"/>
    <w:rsid w:val="007E2A6F"/>
    <w:rsid w:val="007E6C21"/>
    <w:rsid w:val="007E6F95"/>
    <w:rsid w:val="007F71DF"/>
    <w:rsid w:val="007F78A8"/>
    <w:rsid w:val="00811545"/>
    <w:rsid w:val="0081790C"/>
    <w:rsid w:val="0082171B"/>
    <w:rsid w:val="008274E3"/>
    <w:rsid w:val="00832E73"/>
    <w:rsid w:val="00833909"/>
    <w:rsid w:val="0083447F"/>
    <w:rsid w:val="0083587C"/>
    <w:rsid w:val="00835DFD"/>
    <w:rsid w:val="00837DAD"/>
    <w:rsid w:val="008500C6"/>
    <w:rsid w:val="00852061"/>
    <w:rsid w:val="00854854"/>
    <w:rsid w:val="0085589B"/>
    <w:rsid w:val="00861641"/>
    <w:rsid w:val="00870DF9"/>
    <w:rsid w:val="00883D10"/>
    <w:rsid w:val="008937C5"/>
    <w:rsid w:val="00894759"/>
    <w:rsid w:val="008965C5"/>
    <w:rsid w:val="008A3FBC"/>
    <w:rsid w:val="008A7EBA"/>
    <w:rsid w:val="008B0FB1"/>
    <w:rsid w:val="008C0737"/>
    <w:rsid w:val="008C4BB3"/>
    <w:rsid w:val="008C7E39"/>
    <w:rsid w:val="008D327E"/>
    <w:rsid w:val="008E03DA"/>
    <w:rsid w:val="008E0B87"/>
    <w:rsid w:val="008E1081"/>
    <w:rsid w:val="008E36BA"/>
    <w:rsid w:val="008F0FDA"/>
    <w:rsid w:val="008F19B2"/>
    <w:rsid w:val="008F42A5"/>
    <w:rsid w:val="008F54F2"/>
    <w:rsid w:val="008F6137"/>
    <w:rsid w:val="00901D4C"/>
    <w:rsid w:val="009105A2"/>
    <w:rsid w:val="00911852"/>
    <w:rsid w:val="00915D01"/>
    <w:rsid w:val="0091675F"/>
    <w:rsid w:val="00920401"/>
    <w:rsid w:val="00920B29"/>
    <w:rsid w:val="009227A4"/>
    <w:rsid w:val="009300E0"/>
    <w:rsid w:val="009317C4"/>
    <w:rsid w:val="00941AE8"/>
    <w:rsid w:val="00941EFE"/>
    <w:rsid w:val="00943105"/>
    <w:rsid w:val="00950376"/>
    <w:rsid w:val="00951C81"/>
    <w:rsid w:val="009548D8"/>
    <w:rsid w:val="00954CC6"/>
    <w:rsid w:val="00961E32"/>
    <w:rsid w:val="0096226C"/>
    <w:rsid w:val="00973976"/>
    <w:rsid w:val="009748E2"/>
    <w:rsid w:val="0098284C"/>
    <w:rsid w:val="009A0E9D"/>
    <w:rsid w:val="009A5D0B"/>
    <w:rsid w:val="009A5E9C"/>
    <w:rsid w:val="009A6E1A"/>
    <w:rsid w:val="009A7166"/>
    <w:rsid w:val="009C36F3"/>
    <w:rsid w:val="009C4073"/>
    <w:rsid w:val="009C6DF9"/>
    <w:rsid w:val="009D2C4F"/>
    <w:rsid w:val="009D43B9"/>
    <w:rsid w:val="009D6437"/>
    <w:rsid w:val="00A06C2D"/>
    <w:rsid w:val="00A07C60"/>
    <w:rsid w:val="00A15336"/>
    <w:rsid w:val="00A2270E"/>
    <w:rsid w:val="00A304D1"/>
    <w:rsid w:val="00A4508D"/>
    <w:rsid w:val="00A512BF"/>
    <w:rsid w:val="00A53567"/>
    <w:rsid w:val="00A618D1"/>
    <w:rsid w:val="00A71B50"/>
    <w:rsid w:val="00A73992"/>
    <w:rsid w:val="00A84A79"/>
    <w:rsid w:val="00A850EB"/>
    <w:rsid w:val="00A85D8A"/>
    <w:rsid w:val="00AA7C01"/>
    <w:rsid w:val="00AB180B"/>
    <w:rsid w:val="00AB4885"/>
    <w:rsid w:val="00AB6981"/>
    <w:rsid w:val="00AB69C8"/>
    <w:rsid w:val="00AB741A"/>
    <w:rsid w:val="00AC027D"/>
    <w:rsid w:val="00AC1784"/>
    <w:rsid w:val="00AD40AC"/>
    <w:rsid w:val="00AD5067"/>
    <w:rsid w:val="00AF0FB0"/>
    <w:rsid w:val="00AF5992"/>
    <w:rsid w:val="00AF7BAE"/>
    <w:rsid w:val="00B01BBF"/>
    <w:rsid w:val="00B02997"/>
    <w:rsid w:val="00B03C31"/>
    <w:rsid w:val="00B06115"/>
    <w:rsid w:val="00B1371C"/>
    <w:rsid w:val="00B15620"/>
    <w:rsid w:val="00B167E6"/>
    <w:rsid w:val="00B32214"/>
    <w:rsid w:val="00B324DC"/>
    <w:rsid w:val="00B352DC"/>
    <w:rsid w:val="00B36129"/>
    <w:rsid w:val="00B40052"/>
    <w:rsid w:val="00B45E92"/>
    <w:rsid w:val="00B52DA0"/>
    <w:rsid w:val="00B54FC1"/>
    <w:rsid w:val="00B80491"/>
    <w:rsid w:val="00B80D06"/>
    <w:rsid w:val="00B861C6"/>
    <w:rsid w:val="00B87232"/>
    <w:rsid w:val="00B95C11"/>
    <w:rsid w:val="00B97630"/>
    <w:rsid w:val="00BA7A46"/>
    <w:rsid w:val="00BB48DE"/>
    <w:rsid w:val="00BC19D6"/>
    <w:rsid w:val="00BD2645"/>
    <w:rsid w:val="00BD52DE"/>
    <w:rsid w:val="00BE4882"/>
    <w:rsid w:val="00BF79BC"/>
    <w:rsid w:val="00C049CE"/>
    <w:rsid w:val="00C05468"/>
    <w:rsid w:val="00C171F1"/>
    <w:rsid w:val="00C17C6B"/>
    <w:rsid w:val="00C17F74"/>
    <w:rsid w:val="00C30F74"/>
    <w:rsid w:val="00C35A75"/>
    <w:rsid w:val="00C454BD"/>
    <w:rsid w:val="00C46D7C"/>
    <w:rsid w:val="00C5023F"/>
    <w:rsid w:val="00C509AE"/>
    <w:rsid w:val="00C522C5"/>
    <w:rsid w:val="00C52CB0"/>
    <w:rsid w:val="00C57456"/>
    <w:rsid w:val="00C60B38"/>
    <w:rsid w:val="00C667DF"/>
    <w:rsid w:val="00C7196D"/>
    <w:rsid w:val="00C84C2A"/>
    <w:rsid w:val="00C84CFF"/>
    <w:rsid w:val="00C90725"/>
    <w:rsid w:val="00C95706"/>
    <w:rsid w:val="00C9628E"/>
    <w:rsid w:val="00CA5515"/>
    <w:rsid w:val="00CB12BE"/>
    <w:rsid w:val="00CB456A"/>
    <w:rsid w:val="00CB47E1"/>
    <w:rsid w:val="00CB5214"/>
    <w:rsid w:val="00CC393A"/>
    <w:rsid w:val="00CC5F95"/>
    <w:rsid w:val="00CD6394"/>
    <w:rsid w:val="00CD78D8"/>
    <w:rsid w:val="00CE296E"/>
    <w:rsid w:val="00CF11E5"/>
    <w:rsid w:val="00CF3F8F"/>
    <w:rsid w:val="00CF55C3"/>
    <w:rsid w:val="00D013D0"/>
    <w:rsid w:val="00D0190F"/>
    <w:rsid w:val="00D03636"/>
    <w:rsid w:val="00D03815"/>
    <w:rsid w:val="00D13623"/>
    <w:rsid w:val="00D13CEA"/>
    <w:rsid w:val="00D20A17"/>
    <w:rsid w:val="00D25F18"/>
    <w:rsid w:val="00D34E7B"/>
    <w:rsid w:val="00D42103"/>
    <w:rsid w:val="00D5178D"/>
    <w:rsid w:val="00D5688E"/>
    <w:rsid w:val="00D6110B"/>
    <w:rsid w:val="00D64A14"/>
    <w:rsid w:val="00D65467"/>
    <w:rsid w:val="00D7061B"/>
    <w:rsid w:val="00D7794D"/>
    <w:rsid w:val="00D800BF"/>
    <w:rsid w:val="00D86B8D"/>
    <w:rsid w:val="00D919AA"/>
    <w:rsid w:val="00D92B0B"/>
    <w:rsid w:val="00D95811"/>
    <w:rsid w:val="00D9792E"/>
    <w:rsid w:val="00DA0218"/>
    <w:rsid w:val="00DA1129"/>
    <w:rsid w:val="00DA1D01"/>
    <w:rsid w:val="00DA3930"/>
    <w:rsid w:val="00DA479C"/>
    <w:rsid w:val="00DA55D0"/>
    <w:rsid w:val="00DA6AAF"/>
    <w:rsid w:val="00DB68D3"/>
    <w:rsid w:val="00DC3351"/>
    <w:rsid w:val="00DC412C"/>
    <w:rsid w:val="00DD151E"/>
    <w:rsid w:val="00DD442D"/>
    <w:rsid w:val="00DD58EA"/>
    <w:rsid w:val="00DD7177"/>
    <w:rsid w:val="00DE2419"/>
    <w:rsid w:val="00DE580C"/>
    <w:rsid w:val="00DF0353"/>
    <w:rsid w:val="00DF0E8B"/>
    <w:rsid w:val="00DF2E84"/>
    <w:rsid w:val="00E04830"/>
    <w:rsid w:val="00E103D4"/>
    <w:rsid w:val="00E12FB0"/>
    <w:rsid w:val="00E13721"/>
    <w:rsid w:val="00E17343"/>
    <w:rsid w:val="00E23ABD"/>
    <w:rsid w:val="00E23C9D"/>
    <w:rsid w:val="00E34501"/>
    <w:rsid w:val="00E4159E"/>
    <w:rsid w:val="00E42980"/>
    <w:rsid w:val="00E4417E"/>
    <w:rsid w:val="00E4474C"/>
    <w:rsid w:val="00E455AF"/>
    <w:rsid w:val="00E45CFE"/>
    <w:rsid w:val="00E47C97"/>
    <w:rsid w:val="00E57729"/>
    <w:rsid w:val="00E62160"/>
    <w:rsid w:val="00E62B5E"/>
    <w:rsid w:val="00E676B3"/>
    <w:rsid w:val="00E67F04"/>
    <w:rsid w:val="00E73D1A"/>
    <w:rsid w:val="00E8067D"/>
    <w:rsid w:val="00E8169E"/>
    <w:rsid w:val="00E825E0"/>
    <w:rsid w:val="00E8350E"/>
    <w:rsid w:val="00E8603A"/>
    <w:rsid w:val="00E878B0"/>
    <w:rsid w:val="00E97F65"/>
    <w:rsid w:val="00EA5C47"/>
    <w:rsid w:val="00EA72B1"/>
    <w:rsid w:val="00EB0204"/>
    <w:rsid w:val="00EB098E"/>
    <w:rsid w:val="00EB4383"/>
    <w:rsid w:val="00EB7448"/>
    <w:rsid w:val="00EC2C0D"/>
    <w:rsid w:val="00ED5A63"/>
    <w:rsid w:val="00EE4076"/>
    <w:rsid w:val="00EF3446"/>
    <w:rsid w:val="00F02108"/>
    <w:rsid w:val="00F051DD"/>
    <w:rsid w:val="00F06701"/>
    <w:rsid w:val="00F10C3E"/>
    <w:rsid w:val="00F11EDA"/>
    <w:rsid w:val="00F146CC"/>
    <w:rsid w:val="00F15B78"/>
    <w:rsid w:val="00F25782"/>
    <w:rsid w:val="00F30235"/>
    <w:rsid w:val="00F32C05"/>
    <w:rsid w:val="00F33D37"/>
    <w:rsid w:val="00F35718"/>
    <w:rsid w:val="00F414DC"/>
    <w:rsid w:val="00F417E0"/>
    <w:rsid w:val="00F53D21"/>
    <w:rsid w:val="00F62FD8"/>
    <w:rsid w:val="00F63933"/>
    <w:rsid w:val="00F644B1"/>
    <w:rsid w:val="00F64BD1"/>
    <w:rsid w:val="00F73959"/>
    <w:rsid w:val="00F7447C"/>
    <w:rsid w:val="00FA09D4"/>
    <w:rsid w:val="00FA3A98"/>
    <w:rsid w:val="00FA7ECA"/>
    <w:rsid w:val="00FB411C"/>
    <w:rsid w:val="00FB534B"/>
    <w:rsid w:val="00FB54B8"/>
    <w:rsid w:val="00FC10C2"/>
    <w:rsid w:val="00FC21DE"/>
    <w:rsid w:val="00FC4612"/>
    <w:rsid w:val="00FD37E6"/>
    <w:rsid w:val="00FD67A7"/>
    <w:rsid w:val="00FD7834"/>
    <w:rsid w:val="00FE38CF"/>
    <w:rsid w:val="2D56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2C067"/>
  <w15:docId w15:val="{D879F345-B337-4D4A-8669-3AD3BA8E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27E"/>
  </w:style>
  <w:style w:type="paragraph" w:styleId="Footer">
    <w:name w:val="footer"/>
    <w:basedOn w:val="Normal"/>
    <w:link w:val="FooterChar"/>
    <w:uiPriority w:val="99"/>
    <w:unhideWhenUsed/>
    <w:rsid w:val="008D3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27E"/>
  </w:style>
  <w:style w:type="paragraph" w:styleId="ListParagraph">
    <w:name w:val="List Paragraph"/>
    <w:basedOn w:val="Normal"/>
    <w:uiPriority w:val="34"/>
    <w:qFormat/>
    <w:rsid w:val="00D51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FB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34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4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321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13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colnchr\OneDrive%20-%20NHS\POD%20Template%20(click%20NEW%20not%20OPE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4BD2F22988B45B921259E3F21DAC4" ma:contentTypeVersion="13" ma:contentTypeDescription="Create a new document." ma:contentTypeScope="" ma:versionID="34a8d0c6743078a22df3b4f584cb8126">
  <xsd:schema xmlns:xsd="http://www.w3.org/2001/XMLSchema" xmlns:xs="http://www.w3.org/2001/XMLSchema" xmlns:p="http://schemas.microsoft.com/office/2006/metadata/properties" xmlns:ns2="ac48b965-cda5-4f2b-8741-e5b67d41546a" xmlns:ns3="916e71ed-7298-4838-8ba5-989d7c3f81d6" targetNamespace="http://schemas.microsoft.com/office/2006/metadata/properties" ma:root="true" ma:fieldsID="552f84ba0bf6f7d442bf1428a2b5d878" ns2:_="" ns3:_="">
    <xsd:import namespace="ac48b965-cda5-4f2b-8741-e5b67d41546a"/>
    <xsd:import namespace="916e71ed-7298-4838-8ba5-989d7c3f8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8b965-cda5-4f2b-8741-e5b67d415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1ed-7298-4838-8ba5-989d7c3f8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73d5871-676d-4621-8ce3-1162027f0411}" ma:internalName="TaxCatchAll" ma:showField="CatchAllData" ma:web="916e71ed-7298-4838-8ba5-989d7c3f8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48b965-cda5-4f2b-8741-e5b67d41546a">
      <Terms xmlns="http://schemas.microsoft.com/office/infopath/2007/PartnerControls"/>
    </lcf76f155ced4ddcb4097134ff3c332f>
    <SharedWithUsers xmlns="916e71ed-7298-4838-8ba5-989d7c3f81d6">
      <UserInfo>
        <DisplayName>LINCOLN, Christie (NHS NORFOLK AND WAVENEY ICB - 26A)</DisplayName>
        <AccountId>14</AccountId>
        <AccountType/>
      </UserInfo>
    </SharedWithUsers>
    <TaxCatchAll xmlns="916e71ed-7298-4838-8ba5-989d7c3f81d6" xsi:nil="true"/>
  </documentManagement>
</p:properties>
</file>

<file path=customXml/itemProps1.xml><?xml version="1.0" encoding="utf-8"?>
<ds:datastoreItem xmlns:ds="http://schemas.openxmlformats.org/officeDocument/2006/customXml" ds:itemID="{442859C4-4238-4EA4-AEF9-6FCAC4A0F8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1FD0AD-35FF-4691-98D7-11E2706E4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39C80-E666-494D-B055-3FC97020FAC7}"/>
</file>

<file path=customXml/itemProps4.xml><?xml version="1.0" encoding="utf-8"?>
<ds:datastoreItem xmlns:ds="http://schemas.openxmlformats.org/officeDocument/2006/customXml" ds:itemID="{E9D120B7-5461-44E6-A5FA-FE4567112B9C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839ffbee-2630-496a-932d-bcf511aeba82"/>
    <ds:schemaRef ds:uri="40defcd2-5764-4606-a359-d93a70e3f4a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POD Template (click NEW not OPEN).dotx</Template>
  <TotalTime>5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 Yarmouth &amp; Waveney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 Christie</dc:creator>
  <cp:lastModifiedBy>WILSON, Helen (NHS NORFOLK AND WAVENEY ICB - 26A)</cp:lastModifiedBy>
  <cp:revision>3</cp:revision>
  <dcterms:created xsi:type="dcterms:W3CDTF">2024-04-30T07:59:00Z</dcterms:created>
  <dcterms:modified xsi:type="dcterms:W3CDTF">2024-05-08T13:51:00Z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0x0101007E4A03864CF4524D8C549D44AC891BB5</vt:lpwstr>
  </property>
  <property fmtid="{D5CDD505-2E9C-101B-9397-08002B2CF9AE}" pid="3" name="Order">
    <vt:r8>400</vt:r8>
  </property>
  <property fmtid="{D5CDD505-2E9C-101B-9397-08002B2CF9AE}" pid="4" name="MediaServiceImageTags">
    <vt:lpwstr/>
  </property>
</Properties>
</file>